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733" w:rsidRDefault="004C3733" w:rsidP="004C3733">
      <w:pPr>
        <w:pStyle w:val="Heading1"/>
        <w:shd w:val="clear" w:color="auto" w:fill="FFFFFF"/>
        <w:rPr>
          <w:rFonts w:ascii="Segoe UI" w:eastAsia="Times New Roman" w:hAnsi="Segoe UI" w:cs="Segoe UI"/>
          <w:color w:val="171717"/>
        </w:rPr>
      </w:pPr>
      <w:bookmarkStart w:id="0" w:name="_GoBack"/>
      <w:bookmarkEnd w:id="0"/>
    </w:p>
    <w:p w:rsidR="004C3733" w:rsidRDefault="004C3733" w:rsidP="004C3733">
      <w:pPr>
        <w:pStyle w:val="Heading1"/>
        <w:shd w:val="clear" w:color="auto" w:fill="FFFFFF"/>
        <w:rPr>
          <w:rFonts w:ascii="Segoe UI" w:eastAsia="Times New Roman" w:hAnsi="Segoe UI" w:cs="Segoe UI"/>
          <w:color w:val="171717"/>
        </w:rPr>
      </w:pPr>
      <w:r>
        <w:rPr>
          <w:rFonts w:ascii="Segoe UI" w:eastAsia="Times New Roman" w:hAnsi="Segoe UI" w:cs="Segoe UI"/>
          <w:color w:val="171717"/>
        </w:rPr>
        <w:t>Course AZ-900T01-A: Microsoft Azure Fundamentals (1 Day)</w:t>
      </w:r>
    </w:p>
    <w:p w:rsidR="004C3733" w:rsidRDefault="004C3733" w:rsidP="004C3733">
      <w:pPr>
        <w:pStyle w:val="NormalWeb"/>
        <w:shd w:val="clear" w:color="auto" w:fill="FFFFFF"/>
        <w:spacing w:before="0" w:beforeAutospacing="0" w:after="0" w:afterAutospacing="0"/>
        <w:rPr>
          <w:rFonts w:ascii="Segoe UI" w:hAnsi="Segoe UI" w:cs="Segoe UI"/>
          <w:color w:val="171717"/>
        </w:rPr>
      </w:pPr>
      <w:r>
        <w:rPr>
          <w:rFonts w:ascii="Segoe UI" w:hAnsi="Segoe UI" w:cs="Segoe UI"/>
          <w:color w:val="171717"/>
        </w:rPr>
        <w:t>This one-day course will provide foundational level knowledge on Azure concepts; core Azure services; core solutions and management tools; general security and network security; governance, privacy, and compliance features; Azure cost management and service level agreements.</w:t>
      </w:r>
    </w:p>
    <w:p w:rsidR="004C3733" w:rsidRDefault="004C3733" w:rsidP="004C3733">
      <w:pPr>
        <w:pStyle w:val="NormalWeb"/>
        <w:shd w:val="clear" w:color="auto" w:fill="FFFFFF"/>
        <w:rPr>
          <w:rFonts w:ascii="Segoe UI" w:hAnsi="Segoe UI" w:cs="Segoe UI"/>
          <w:color w:val="171717"/>
        </w:rPr>
      </w:pPr>
      <w:r>
        <w:rPr>
          <w:rFonts w:ascii="Segoe UI" w:hAnsi="Segoe UI" w:cs="Segoe UI"/>
          <w:color w:val="171717"/>
        </w:rPr>
        <w:t xml:space="preserve">Note: This course does not provide an Azure pass or time for students to participate in hands-on labs. If you are interested in a more interactive hands-on lab experience, consider the AZ-900T00: Microsoft Azure Fundamentals (2 day) course, which includes trainer-directed hands-on labs. The content for both courses </w:t>
      </w:r>
      <w:proofErr w:type="gramStart"/>
      <w:r>
        <w:rPr>
          <w:rFonts w:ascii="Segoe UI" w:hAnsi="Segoe UI" w:cs="Segoe UI"/>
          <w:color w:val="171717"/>
        </w:rPr>
        <w:t>align</w:t>
      </w:r>
      <w:proofErr w:type="gramEnd"/>
      <w:r>
        <w:rPr>
          <w:rFonts w:ascii="Segoe UI" w:hAnsi="Segoe UI" w:cs="Segoe UI"/>
          <w:color w:val="171717"/>
        </w:rPr>
        <w:t xml:space="preserve"> to the AZ-900 exam objective domain.</w:t>
      </w:r>
    </w:p>
    <w:p w:rsidR="004C3733" w:rsidRDefault="004C3733" w:rsidP="004C3733">
      <w:pPr>
        <w:pStyle w:val="Heading4"/>
        <w:shd w:val="clear" w:color="auto" w:fill="FFFFFF"/>
        <w:spacing w:before="540" w:beforeAutospacing="0" w:after="90" w:afterAutospacing="0"/>
        <w:rPr>
          <w:rFonts w:ascii="Segoe UI" w:eastAsia="Times New Roman" w:hAnsi="Segoe UI" w:cs="Segoe UI"/>
          <w:color w:val="171717"/>
        </w:rPr>
      </w:pPr>
      <w:r>
        <w:rPr>
          <w:rFonts w:ascii="Segoe UI" w:eastAsia="Times New Roman" w:hAnsi="Segoe UI" w:cs="Segoe UI"/>
          <w:color w:val="171717"/>
        </w:rPr>
        <w:t>Audience profile</w:t>
      </w:r>
    </w:p>
    <w:p w:rsidR="004C3733" w:rsidRDefault="004C3733" w:rsidP="004C3733">
      <w:pPr>
        <w:pStyle w:val="NormalWeb"/>
        <w:shd w:val="clear" w:color="auto" w:fill="FFFFFF"/>
        <w:rPr>
          <w:rFonts w:ascii="Segoe UI" w:hAnsi="Segoe UI" w:cs="Segoe UI"/>
          <w:color w:val="171717"/>
        </w:rPr>
      </w:pPr>
      <w:r>
        <w:rPr>
          <w:rFonts w:ascii="Segoe UI" w:hAnsi="Segoe UI" w:cs="Segoe UI"/>
          <w:color w:val="171717"/>
        </w:rPr>
        <w:t>This course is suitable for program managers and technical sales, with a general IT background. These students want to learn about our offerings, see how components are implemented, and ask questions about products and features. This course does not provide an Azure pass or time in the classroom for students to do any hands-on activities. Students can get a free trial and do the walkthroughs outside of class. This course is primarily lecture and demonstrations. This course will help prepare someone for the AZ-900 exam.</w:t>
      </w:r>
    </w:p>
    <w:p w:rsidR="004C3733" w:rsidRDefault="004C3733" w:rsidP="004C3733">
      <w:pPr>
        <w:pStyle w:val="is-size-small"/>
        <w:shd w:val="clear" w:color="auto" w:fill="FFFFFF"/>
        <w:spacing w:before="0" w:beforeAutospacing="0" w:after="0" w:afterAutospacing="0"/>
        <w:rPr>
          <w:rFonts w:ascii="Segoe UI" w:hAnsi="Segoe UI" w:cs="Segoe UI"/>
          <w:color w:val="171717"/>
          <w:sz w:val="24"/>
          <w:szCs w:val="24"/>
        </w:rPr>
      </w:pPr>
      <w:r>
        <w:rPr>
          <w:rStyle w:val="Strong"/>
          <w:rFonts w:ascii="Segoe UI" w:hAnsi="Segoe UI" w:cs="Segoe UI"/>
          <w:color w:val="171717"/>
        </w:rPr>
        <w:t>Job role:</w:t>
      </w:r>
      <w:r>
        <w:rPr>
          <w:rFonts w:ascii="Segoe UI" w:hAnsi="Segoe UI" w:cs="Segoe UI"/>
          <w:color w:val="171717"/>
          <w:sz w:val="24"/>
          <w:szCs w:val="24"/>
        </w:rPr>
        <w:t> Administrator, AI Engineer, Data Analyst, Data Engineer, Data Scientist, Database Administrator, Developer, Security Engineer</w:t>
      </w:r>
    </w:p>
    <w:p w:rsidR="004C3733" w:rsidRDefault="004C3733" w:rsidP="004C3733">
      <w:pPr>
        <w:pStyle w:val="is-size-small"/>
        <w:shd w:val="clear" w:color="auto" w:fill="FFFFFF"/>
        <w:spacing w:before="0" w:beforeAutospacing="0" w:after="0" w:afterAutospacing="0"/>
        <w:rPr>
          <w:rFonts w:ascii="Segoe UI" w:hAnsi="Segoe UI" w:cs="Segoe UI"/>
          <w:color w:val="171717"/>
          <w:sz w:val="24"/>
          <w:szCs w:val="24"/>
        </w:rPr>
      </w:pPr>
      <w:r>
        <w:rPr>
          <w:rStyle w:val="Strong"/>
          <w:rFonts w:ascii="Segoe UI" w:hAnsi="Segoe UI" w:cs="Segoe UI"/>
          <w:color w:val="171717"/>
        </w:rPr>
        <w:t>Preparation for exam:</w:t>
      </w:r>
      <w:r>
        <w:rPr>
          <w:rFonts w:ascii="Segoe UI" w:hAnsi="Segoe UI" w:cs="Segoe UI"/>
          <w:color w:val="171717"/>
          <w:sz w:val="24"/>
          <w:szCs w:val="24"/>
        </w:rPr>
        <w:t> </w:t>
      </w:r>
      <w:hyperlink r:id="rId7" w:history="1">
        <w:r>
          <w:rPr>
            <w:rStyle w:val="Hyperlink"/>
            <w:rFonts w:ascii="Segoe UI" w:hAnsi="Segoe UI" w:cs="Segoe UI"/>
            <w:sz w:val="24"/>
            <w:szCs w:val="24"/>
          </w:rPr>
          <w:t>AZ-900</w:t>
        </w:r>
      </w:hyperlink>
    </w:p>
    <w:p w:rsidR="004C3733" w:rsidRDefault="004C3733" w:rsidP="004C3733">
      <w:pPr>
        <w:pStyle w:val="is-size-small"/>
        <w:shd w:val="clear" w:color="auto" w:fill="FFFFFF"/>
        <w:spacing w:before="0" w:beforeAutospacing="0" w:after="0" w:afterAutospacing="0"/>
        <w:rPr>
          <w:rFonts w:ascii="Segoe UI" w:hAnsi="Segoe UI" w:cs="Segoe UI"/>
          <w:color w:val="171717"/>
          <w:sz w:val="24"/>
          <w:szCs w:val="24"/>
        </w:rPr>
      </w:pPr>
      <w:r>
        <w:rPr>
          <w:rStyle w:val="Strong"/>
          <w:rFonts w:ascii="Segoe UI" w:hAnsi="Segoe UI" w:cs="Segoe UI"/>
          <w:color w:val="171717"/>
        </w:rPr>
        <w:t>Features:</w:t>
      </w:r>
      <w:r>
        <w:rPr>
          <w:rFonts w:ascii="Segoe UI" w:hAnsi="Segoe UI" w:cs="Segoe UI"/>
          <w:color w:val="171717"/>
          <w:sz w:val="24"/>
          <w:szCs w:val="24"/>
        </w:rPr>
        <w:t> none</w:t>
      </w:r>
    </w:p>
    <w:p w:rsidR="004C3733" w:rsidRDefault="004C3733" w:rsidP="004C3733">
      <w:pPr>
        <w:rPr>
          <w:rFonts w:ascii="Calibri" w:hAnsi="Calibri" w:cs="Calibri"/>
          <w:sz w:val="22"/>
          <w:szCs w:val="22"/>
        </w:rPr>
      </w:pPr>
    </w:p>
    <w:p w:rsidR="004C3733" w:rsidRDefault="004C3733" w:rsidP="004C3733"/>
    <w:p w:rsidR="004C3733" w:rsidRDefault="004C3733" w:rsidP="004C3733">
      <w:pPr>
        <w:pStyle w:val="Heading3"/>
        <w:shd w:val="clear" w:color="auto" w:fill="FFFFFF"/>
        <w:rPr>
          <w:rFonts w:ascii="Segoe UI" w:eastAsia="Times New Roman" w:hAnsi="Segoe UI" w:cs="Segoe UI"/>
          <w:color w:val="171717"/>
        </w:rPr>
      </w:pPr>
      <w:r>
        <w:rPr>
          <w:rFonts w:ascii="Segoe UI" w:eastAsia="Times New Roman" w:hAnsi="Segoe UI" w:cs="Segoe UI"/>
          <w:color w:val="171717"/>
        </w:rPr>
        <w:t>Skills gained</w:t>
      </w:r>
    </w:p>
    <w:p w:rsidR="004C3733" w:rsidRDefault="004C3733" w:rsidP="004C3733">
      <w:pPr>
        <w:numPr>
          <w:ilvl w:val="0"/>
          <w:numId w:val="12"/>
        </w:numPr>
        <w:shd w:val="clear" w:color="auto" w:fill="FFFFFF"/>
        <w:ind w:left="570"/>
        <w:rPr>
          <w:rFonts w:ascii="Segoe UI" w:eastAsiaTheme="minorHAnsi" w:hAnsi="Segoe UI" w:cs="Segoe UI"/>
          <w:color w:val="171717"/>
        </w:rPr>
      </w:pPr>
      <w:r>
        <w:rPr>
          <w:rFonts w:ascii="Segoe UI" w:hAnsi="Segoe UI" w:cs="Segoe UI"/>
          <w:color w:val="171717"/>
        </w:rPr>
        <w:t>Discuss the basics of cloud computing and Azure, and how to get started with Azure's subscriptions and accounts.</w:t>
      </w:r>
    </w:p>
    <w:p w:rsidR="004C3733" w:rsidRDefault="004C3733" w:rsidP="004C3733">
      <w:pPr>
        <w:numPr>
          <w:ilvl w:val="0"/>
          <w:numId w:val="12"/>
        </w:numPr>
        <w:shd w:val="clear" w:color="auto" w:fill="FFFFFF"/>
        <w:ind w:left="570"/>
        <w:rPr>
          <w:rFonts w:ascii="Segoe UI" w:hAnsi="Segoe UI" w:cs="Segoe UI"/>
          <w:color w:val="171717"/>
        </w:rPr>
      </w:pPr>
      <w:r>
        <w:rPr>
          <w:rFonts w:ascii="Segoe UI" w:hAnsi="Segoe UI" w:cs="Segoe UI"/>
          <w:color w:val="171717"/>
        </w:rPr>
        <w:lastRenderedPageBreak/>
        <w:t>Describe the advantages of using cloud computing services, learning to differentiate between the categories and types of cloud computing, and how to examine the various concepts, resources, and terminology that are necessary to work with Azure architecture.</w:t>
      </w:r>
    </w:p>
    <w:p w:rsidR="004C3733" w:rsidRDefault="004C3733" w:rsidP="004C3733">
      <w:pPr>
        <w:numPr>
          <w:ilvl w:val="0"/>
          <w:numId w:val="12"/>
        </w:numPr>
        <w:shd w:val="clear" w:color="auto" w:fill="FFFFFF"/>
        <w:ind w:left="570"/>
        <w:rPr>
          <w:rFonts w:ascii="Segoe UI" w:hAnsi="Segoe UI" w:cs="Segoe UI"/>
          <w:color w:val="171717"/>
        </w:rPr>
      </w:pPr>
      <w:r>
        <w:rPr>
          <w:rFonts w:ascii="Segoe UI" w:hAnsi="Segoe UI" w:cs="Segoe UI"/>
          <w:color w:val="171717"/>
        </w:rPr>
        <w:t>Outline the core services available with Microsoft Azure.</w:t>
      </w:r>
    </w:p>
    <w:p w:rsidR="004C3733" w:rsidRDefault="004C3733" w:rsidP="004C3733">
      <w:pPr>
        <w:pStyle w:val="expandable"/>
        <w:numPr>
          <w:ilvl w:val="0"/>
          <w:numId w:val="12"/>
        </w:numPr>
        <w:shd w:val="clear" w:color="auto" w:fill="FFFFFF"/>
        <w:spacing w:before="0" w:beforeAutospacing="0" w:after="0" w:afterAutospacing="0"/>
        <w:ind w:left="570"/>
        <w:rPr>
          <w:rFonts w:ascii="Segoe UI" w:hAnsi="Segoe UI" w:cs="Segoe UI"/>
          <w:color w:val="171717"/>
          <w:sz w:val="24"/>
          <w:szCs w:val="24"/>
        </w:rPr>
      </w:pPr>
      <w:r>
        <w:rPr>
          <w:rFonts w:ascii="Segoe UI" w:hAnsi="Segoe UI" w:cs="Segoe UI"/>
          <w:color w:val="171717"/>
          <w:sz w:val="24"/>
          <w:szCs w:val="24"/>
        </w:rPr>
        <w:t>Discuss the core solutions that encompass a wide array of tools and services from Microsoft Azure.</w:t>
      </w:r>
    </w:p>
    <w:p w:rsidR="004C3733" w:rsidRDefault="004C3733" w:rsidP="004C3733">
      <w:pPr>
        <w:pStyle w:val="expandable"/>
        <w:numPr>
          <w:ilvl w:val="0"/>
          <w:numId w:val="12"/>
        </w:numPr>
        <w:shd w:val="clear" w:color="auto" w:fill="FFFFFF"/>
        <w:spacing w:before="0" w:beforeAutospacing="0" w:after="0" w:afterAutospacing="0"/>
        <w:ind w:left="570"/>
        <w:rPr>
          <w:rFonts w:ascii="Segoe UI" w:hAnsi="Segoe UI" w:cs="Segoe UI"/>
          <w:color w:val="171717"/>
          <w:sz w:val="24"/>
          <w:szCs w:val="24"/>
        </w:rPr>
      </w:pPr>
      <w:r>
        <w:rPr>
          <w:rFonts w:ascii="Segoe UI" w:hAnsi="Segoe UI" w:cs="Segoe UI"/>
          <w:color w:val="171717"/>
          <w:sz w:val="24"/>
          <w:szCs w:val="24"/>
        </w:rPr>
        <w:t>Describe the general security and network security features, and how you can use the various Azure services to help ensure that your cloud resources are safe, secure, and trusted.</w:t>
      </w:r>
    </w:p>
    <w:p w:rsidR="004C3733" w:rsidRDefault="004C3733" w:rsidP="004C3733">
      <w:pPr>
        <w:pStyle w:val="expandable"/>
        <w:numPr>
          <w:ilvl w:val="0"/>
          <w:numId w:val="12"/>
        </w:numPr>
        <w:shd w:val="clear" w:color="auto" w:fill="FFFFFF"/>
        <w:spacing w:before="0" w:beforeAutospacing="0" w:after="0" w:afterAutospacing="0"/>
        <w:ind w:left="570"/>
        <w:rPr>
          <w:rFonts w:ascii="Segoe UI" w:hAnsi="Segoe UI" w:cs="Segoe UI"/>
          <w:color w:val="171717"/>
          <w:sz w:val="24"/>
          <w:szCs w:val="24"/>
        </w:rPr>
      </w:pPr>
      <w:r>
        <w:rPr>
          <w:rFonts w:ascii="Segoe UI" w:hAnsi="Segoe UI" w:cs="Segoe UI"/>
          <w:color w:val="171717"/>
          <w:sz w:val="24"/>
          <w:szCs w:val="24"/>
        </w:rPr>
        <w:t xml:space="preserve">Discuss the identity, governance, privacy, and compliance features, and how Azure can help </w:t>
      </w:r>
      <w:proofErr w:type="gramStart"/>
      <w:r>
        <w:rPr>
          <w:rFonts w:ascii="Segoe UI" w:hAnsi="Segoe UI" w:cs="Segoe UI"/>
          <w:color w:val="171717"/>
          <w:sz w:val="24"/>
          <w:szCs w:val="24"/>
        </w:rPr>
        <w:t>you</w:t>
      </w:r>
      <w:proofErr w:type="gramEnd"/>
      <w:r>
        <w:rPr>
          <w:rFonts w:ascii="Segoe UI" w:hAnsi="Segoe UI" w:cs="Segoe UI"/>
          <w:color w:val="171717"/>
          <w:sz w:val="24"/>
          <w:szCs w:val="24"/>
        </w:rPr>
        <w:t xml:space="preserve"> secure access to cloud resources, what it means to build a cloud governance strategy, and how Azure adheres to common regulatory and compliance standards.</w:t>
      </w:r>
    </w:p>
    <w:p w:rsidR="004C3733" w:rsidRDefault="004C3733" w:rsidP="004C3733">
      <w:pPr>
        <w:pStyle w:val="expandable"/>
        <w:numPr>
          <w:ilvl w:val="0"/>
          <w:numId w:val="12"/>
        </w:numPr>
        <w:shd w:val="clear" w:color="auto" w:fill="FFFFFF"/>
        <w:spacing w:before="0" w:beforeAutospacing="0" w:after="0" w:afterAutospacing="0"/>
        <w:ind w:left="570"/>
        <w:rPr>
          <w:rFonts w:ascii="Segoe UI" w:hAnsi="Segoe UI" w:cs="Segoe UI"/>
          <w:color w:val="171717"/>
          <w:sz w:val="24"/>
          <w:szCs w:val="24"/>
        </w:rPr>
      </w:pPr>
      <w:r>
        <w:rPr>
          <w:rFonts w:ascii="Segoe UI" w:hAnsi="Segoe UI" w:cs="Segoe UI"/>
          <w:color w:val="171717"/>
          <w:sz w:val="24"/>
          <w:szCs w:val="24"/>
        </w:rPr>
        <w:t>Discuss the factors that influence cost, tools you can use to help estimate and manage your cloud spend, and how Azure's service-level agreements (SLAs) can impact your application design decisions.</w:t>
      </w:r>
    </w:p>
    <w:p w:rsidR="004C3733" w:rsidRDefault="004C3733" w:rsidP="004C3733">
      <w:pPr>
        <w:pStyle w:val="Heading2"/>
        <w:rPr>
          <w:rFonts w:ascii="Segoe UI" w:eastAsia="Times New Roman" w:hAnsi="Segoe UI" w:cs="Segoe UI"/>
          <w:color w:val="171717"/>
        </w:rPr>
      </w:pPr>
    </w:p>
    <w:p w:rsidR="004C3733" w:rsidRDefault="004C3733" w:rsidP="004C3733">
      <w:pPr>
        <w:pStyle w:val="Heading2"/>
        <w:rPr>
          <w:rFonts w:ascii="Segoe UI" w:eastAsia="Times New Roman" w:hAnsi="Segoe UI" w:cs="Segoe UI"/>
          <w:b/>
          <w:bCs/>
          <w:color w:val="171717"/>
          <w:sz w:val="36"/>
          <w:szCs w:val="36"/>
        </w:rPr>
      </w:pPr>
      <w:r>
        <w:rPr>
          <w:rFonts w:ascii="Segoe UI" w:eastAsia="Times New Roman" w:hAnsi="Segoe UI" w:cs="Segoe UI"/>
          <w:b/>
          <w:bCs/>
          <w:color w:val="171717"/>
        </w:rPr>
        <w:t>Prerequisites</w:t>
      </w:r>
    </w:p>
    <w:p w:rsidR="004C3733" w:rsidRDefault="004C3733" w:rsidP="004C3733">
      <w:pPr>
        <w:pStyle w:val="NormalWeb"/>
        <w:rPr>
          <w:rFonts w:ascii="Segoe UI" w:hAnsi="Segoe UI" w:cs="Segoe UI"/>
          <w:color w:val="171717"/>
        </w:rPr>
      </w:pPr>
      <w:r>
        <w:rPr>
          <w:rFonts w:ascii="Segoe UI" w:hAnsi="Segoe UI" w:cs="Segoe UI"/>
          <w:color w:val="171717"/>
        </w:rPr>
        <w:t>There are no prerequisites for taking this course. However, the more technical knowledge a student has, the more they will understand about the cloud.</w:t>
      </w:r>
    </w:p>
    <w:p w:rsidR="004C3733" w:rsidRDefault="004C3733" w:rsidP="004C3733">
      <w:pPr>
        <w:pStyle w:val="Heading2"/>
        <w:rPr>
          <w:rFonts w:ascii="Segoe UI" w:eastAsia="Times New Roman" w:hAnsi="Segoe UI" w:cs="Segoe UI"/>
          <w:b/>
          <w:bCs/>
          <w:color w:val="171717"/>
          <w:sz w:val="36"/>
          <w:szCs w:val="36"/>
        </w:rPr>
      </w:pPr>
      <w:r>
        <w:rPr>
          <w:rFonts w:ascii="Segoe UI" w:eastAsia="Times New Roman" w:hAnsi="Segoe UI" w:cs="Segoe UI"/>
          <w:b/>
          <w:bCs/>
          <w:color w:val="171717"/>
        </w:rPr>
        <w:t>Course outline</w:t>
      </w:r>
    </w:p>
    <w:p w:rsidR="004C3733" w:rsidRDefault="004C3733" w:rsidP="004C3733">
      <w:pPr>
        <w:pStyle w:val="Heading3"/>
        <w:spacing w:before="450" w:after="270"/>
        <w:rPr>
          <w:rFonts w:ascii="Segoe UI" w:eastAsia="Times New Roman" w:hAnsi="Segoe UI" w:cs="Segoe UI"/>
          <w:color w:val="171717"/>
        </w:rPr>
      </w:pPr>
      <w:r>
        <w:rPr>
          <w:rFonts w:ascii="Segoe UI" w:eastAsia="Times New Roman" w:hAnsi="Segoe UI" w:cs="Segoe UI"/>
          <w:color w:val="171717"/>
        </w:rPr>
        <w:t>Module 1: Describe core Azure concepts</w:t>
      </w:r>
    </w:p>
    <w:p w:rsidR="004C3733" w:rsidRDefault="004C3733" w:rsidP="004C3733">
      <w:pPr>
        <w:pStyle w:val="NormalWeb"/>
        <w:rPr>
          <w:rFonts w:ascii="Segoe UI" w:hAnsi="Segoe UI" w:cs="Segoe UI"/>
          <w:color w:val="171717"/>
        </w:rPr>
      </w:pPr>
      <w:r>
        <w:rPr>
          <w:rFonts w:ascii="Segoe UI" w:hAnsi="Segoe UI" w:cs="Segoe UI"/>
          <w:color w:val="171717"/>
        </w:rPr>
        <w:t>In this module, you'll take an entry level end-to-end look at Azure and its capabilities, which will provide you with a solid foundation for completing the available modules for Azure Fundamentals.</w:t>
      </w:r>
    </w:p>
    <w:p w:rsidR="004C3733" w:rsidRDefault="004C3733" w:rsidP="004C3733">
      <w:pPr>
        <w:pStyle w:val="Heading4"/>
        <w:spacing w:before="540" w:beforeAutospacing="0" w:after="90" w:afterAutospacing="0"/>
        <w:rPr>
          <w:rFonts w:ascii="Segoe UI" w:eastAsia="Times New Roman" w:hAnsi="Segoe UI" w:cs="Segoe UI"/>
          <w:color w:val="171717"/>
        </w:rPr>
      </w:pPr>
      <w:r>
        <w:rPr>
          <w:rFonts w:ascii="Segoe UI" w:eastAsia="Times New Roman" w:hAnsi="Segoe UI" w:cs="Segoe UI"/>
          <w:color w:val="171717"/>
        </w:rPr>
        <w:t>Lessons</w:t>
      </w:r>
    </w:p>
    <w:p w:rsidR="004C3733" w:rsidRDefault="004C3733" w:rsidP="004C3733">
      <w:pPr>
        <w:numPr>
          <w:ilvl w:val="0"/>
          <w:numId w:val="13"/>
        </w:numPr>
        <w:ind w:left="570"/>
        <w:rPr>
          <w:rFonts w:ascii="Segoe UI" w:eastAsiaTheme="minorHAnsi" w:hAnsi="Segoe UI" w:cs="Segoe UI"/>
          <w:color w:val="171717"/>
        </w:rPr>
      </w:pPr>
      <w:r>
        <w:rPr>
          <w:rFonts w:ascii="Segoe UI" w:hAnsi="Segoe UI" w:cs="Segoe UI"/>
          <w:color w:val="171717"/>
        </w:rPr>
        <w:t>Introduction to Azure fundamentals</w:t>
      </w:r>
    </w:p>
    <w:p w:rsidR="004C3733" w:rsidRDefault="004C3733" w:rsidP="004C3733">
      <w:pPr>
        <w:numPr>
          <w:ilvl w:val="0"/>
          <w:numId w:val="13"/>
        </w:numPr>
        <w:ind w:left="570"/>
        <w:rPr>
          <w:rFonts w:ascii="Segoe UI" w:hAnsi="Segoe UI" w:cs="Segoe UI"/>
          <w:color w:val="171717"/>
        </w:rPr>
      </w:pPr>
      <w:r>
        <w:rPr>
          <w:rFonts w:ascii="Segoe UI" w:hAnsi="Segoe UI" w:cs="Segoe UI"/>
          <w:color w:val="171717"/>
        </w:rPr>
        <w:t>Discuss Azure fundamental concepts</w:t>
      </w:r>
    </w:p>
    <w:p w:rsidR="004C3733" w:rsidRDefault="004C3733" w:rsidP="004C3733">
      <w:pPr>
        <w:numPr>
          <w:ilvl w:val="0"/>
          <w:numId w:val="13"/>
        </w:numPr>
        <w:ind w:left="570"/>
        <w:rPr>
          <w:rFonts w:ascii="Segoe UI" w:hAnsi="Segoe UI" w:cs="Segoe UI"/>
          <w:color w:val="171717"/>
        </w:rPr>
      </w:pPr>
      <w:r>
        <w:rPr>
          <w:rFonts w:ascii="Segoe UI" w:hAnsi="Segoe UI" w:cs="Segoe UI"/>
          <w:color w:val="171717"/>
        </w:rPr>
        <w:t>Describe core Azure architectural components</w:t>
      </w:r>
    </w:p>
    <w:p w:rsidR="004C3733" w:rsidRDefault="004C3733" w:rsidP="004C3733">
      <w:pPr>
        <w:pStyle w:val="NormalWeb"/>
        <w:rPr>
          <w:rFonts w:ascii="Segoe UI" w:hAnsi="Segoe UI" w:cs="Segoe UI"/>
          <w:color w:val="171717"/>
        </w:rPr>
      </w:pPr>
      <w:r>
        <w:rPr>
          <w:rFonts w:ascii="Segoe UI" w:hAnsi="Segoe UI" w:cs="Segoe UI"/>
          <w:color w:val="171717"/>
        </w:rPr>
        <w:lastRenderedPageBreak/>
        <w:t>After completing this module, students will be able:</w:t>
      </w:r>
    </w:p>
    <w:p w:rsidR="004C3733" w:rsidRDefault="004C3733" w:rsidP="004C3733">
      <w:pPr>
        <w:numPr>
          <w:ilvl w:val="0"/>
          <w:numId w:val="14"/>
        </w:numPr>
        <w:ind w:left="570"/>
        <w:rPr>
          <w:rFonts w:ascii="Segoe UI" w:hAnsi="Segoe UI" w:cs="Segoe UI"/>
          <w:color w:val="171717"/>
        </w:rPr>
      </w:pPr>
      <w:r>
        <w:rPr>
          <w:rFonts w:ascii="Segoe UI" w:hAnsi="Segoe UI" w:cs="Segoe UI"/>
          <w:color w:val="171717"/>
        </w:rPr>
        <w:t>Understand the benefits of cloud computing in Azure and how it can save you time and money.</w:t>
      </w:r>
    </w:p>
    <w:p w:rsidR="004C3733" w:rsidRDefault="004C3733" w:rsidP="004C3733">
      <w:pPr>
        <w:numPr>
          <w:ilvl w:val="0"/>
          <w:numId w:val="14"/>
        </w:numPr>
        <w:ind w:left="570"/>
        <w:rPr>
          <w:rFonts w:ascii="Segoe UI" w:hAnsi="Segoe UI" w:cs="Segoe UI"/>
          <w:color w:val="171717"/>
        </w:rPr>
      </w:pPr>
      <w:r>
        <w:rPr>
          <w:rFonts w:ascii="Segoe UI" w:hAnsi="Segoe UI" w:cs="Segoe UI"/>
          <w:color w:val="171717"/>
        </w:rPr>
        <w:t>Explain concepts such as high availability, scalability, elasticity, agility, and disaster recovery.</w:t>
      </w:r>
    </w:p>
    <w:p w:rsidR="004C3733" w:rsidRDefault="004C3733" w:rsidP="004C3733">
      <w:pPr>
        <w:numPr>
          <w:ilvl w:val="0"/>
          <w:numId w:val="14"/>
        </w:numPr>
        <w:ind w:left="570"/>
        <w:rPr>
          <w:rFonts w:ascii="Segoe UI" w:hAnsi="Segoe UI" w:cs="Segoe UI"/>
          <w:color w:val="171717"/>
        </w:rPr>
      </w:pPr>
      <w:r>
        <w:rPr>
          <w:rFonts w:ascii="Segoe UI" w:hAnsi="Segoe UI" w:cs="Segoe UI"/>
          <w:color w:val="171717"/>
        </w:rPr>
        <w:t>Describe core Azure architecture components such as subscriptions, management groups, and resources.</w:t>
      </w:r>
    </w:p>
    <w:p w:rsidR="004C3733" w:rsidRDefault="004C3733" w:rsidP="004C3733">
      <w:pPr>
        <w:numPr>
          <w:ilvl w:val="0"/>
          <w:numId w:val="14"/>
        </w:numPr>
        <w:ind w:left="570"/>
        <w:rPr>
          <w:rFonts w:ascii="Segoe UI" w:hAnsi="Segoe UI" w:cs="Segoe UI"/>
          <w:color w:val="171717"/>
        </w:rPr>
      </w:pPr>
      <w:r>
        <w:rPr>
          <w:rFonts w:ascii="Segoe UI" w:hAnsi="Segoe UI" w:cs="Segoe UI"/>
          <w:color w:val="171717"/>
        </w:rPr>
        <w:t>Summarize geographic distribution concepts such as Azure regions, region pairs, and availability zones.</w:t>
      </w:r>
    </w:p>
    <w:p w:rsidR="004C3733" w:rsidRDefault="004C3733" w:rsidP="004C3733">
      <w:pPr>
        <w:pStyle w:val="Heading3"/>
        <w:spacing w:before="450" w:after="270"/>
        <w:rPr>
          <w:rFonts w:ascii="Segoe UI" w:eastAsia="Times New Roman" w:hAnsi="Segoe UI" w:cs="Segoe UI"/>
          <w:color w:val="171717"/>
          <w:sz w:val="27"/>
          <w:szCs w:val="27"/>
        </w:rPr>
      </w:pPr>
      <w:r>
        <w:rPr>
          <w:rFonts w:ascii="Segoe UI" w:eastAsia="Times New Roman" w:hAnsi="Segoe UI" w:cs="Segoe UI"/>
          <w:color w:val="171717"/>
        </w:rPr>
        <w:t>Module 2: Describe core Azure services</w:t>
      </w:r>
    </w:p>
    <w:p w:rsidR="004C3733" w:rsidRDefault="004C3733" w:rsidP="004C3733">
      <w:pPr>
        <w:pStyle w:val="NormalWeb"/>
        <w:rPr>
          <w:rFonts w:ascii="Segoe UI" w:hAnsi="Segoe UI" w:cs="Segoe UI"/>
          <w:color w:val="171717"/>
        </w:rPr>
      </w:pPr>
      <w:r>
        <w:rPr>
          <w:rFonts w:ascii="Segoe UI" w:hAnsi="Segoe UI" w:cs="Segoe UI"/>
          <w:color w:val="171717"/>
        </w:rPr>
        <w:t>In this module, you learn about core Azure services like Azure database, Azure compute, Azure storage, and Azure Networking.</w:t>
      </w:r>
    </w:p>
    <w:p w:rsidR="004C3733" w:rsidRDefault="004C3733" w:rsidP="004C3733">
      <w:pPr>
        <w:pStyle w:val="Heading4"/>
        <w:spacing w:before="540" w:beforeAutospacing="0" w:after="90" w:afterAutospacing="0"/>
        <w:rPr>
          <w:rFonts w:ascii="Segoe UI" w:eastAsia="Times New Roman" w:hAnsi="Segoe UI" w:cs="Segoe UI"/>
          <w:color w:val="171717"/>
        </w:rPr>
      </w:pPr>
      <w:r>
        <w:rPr>
          <w:rFonts w:ascii="Segoe UI" w:eastAsia="Times New Roman" w:hAnsi="Segoe UI" w:cs="Segoe UI"/>
          <w:color w:val="171717"/>
        </w:rPr>
        <w:t>Lessons</w:t>
      </w:r>
    </w:p>
    <w:p w:rsidR="004C3733" w:rsidRDefault="004C3733" w:rsidP="004C3733">
      <w:pPr>
        <w:numPr>
          <w:ilvl w:val="0"/>
          <w:numId w:val="15"/>
        </w:numPr>
        <w:ind w:left="570"/>
        <w:rPr>
          <w:rFonts w:ascii="Segoe UI" w:eastAsiaTheme="minorHAnsi" w:hAnsi="Segoe UI" w:cs="Segoe UI"/>
          <w:color w:val="171717"/>
        </w:rPr>
      </w:pPr>
      <w:r>
        <w:rPr>
          <w:rFonts w:ascii="Segoe UI" w:hAnsi="Segoe UI" w:cs="Segoe UI"/>
          <w:color w:val="171717"/>
        </w:rPr>
        <w:t>Explore Azure database and analytics services</w:t>
      </w:r>
    </w:p>
    <w:p w:rsidR="004C3733" w:rsidRDefault="004C3733" w:rsidP="004C3733">
      <w:pPr>
        <w:numPr>
          <w:ilvl w:val="0"/>
          <w:numId w:val="15"/>
        </w:numPr>
        <w:ind w:left="570"/>
        <w:rPr>
          <w:rFonts w:ascii="Segoe UI" w:hAnsi="Segoe UI" w:cs="Segoe UI"/>
          <w:color w:val="171717"/>
        </w:rPr>
      </w:pPr>
      <w:r>
        <w:rPr>
          <w:rFonts w:ascii="Segoe UI" w:hAnsi="Segoe UI" w:cs="Segoe UI"/>
          <w:color w:val="171717"/>
        </w:rPr>
        <w:t>Explore Azure compute services</w:t>
      </w:r>
    </w:p>
    <w:p w:rsidR="004C3733" w:rsidRDefault="004C3733" w:rsidP="004C3733">
      <w:pPr>
        <w:numPr>
          <w:ilvl w:val="0"/>
          <w:numId w:val="15"/>
        </w:numPr>
        <w:ind w:left="570"/>
        <w:rPr>
          <w:rFonts w:ascii="Segoe UI" w:hAnsi="Segoe UI" w:cs="Segoe UI"/>
          <w:color w:val="171717"/>
        </w:rPr>
      </w:pPr>
      <w:r>
        <w:rPr>
          <w:rFonts w:ascii="Segoe UI" w:hAnsi="Segoe UI" w:cs="Segoe UI"/>
          <w:color w:val="171717"/>
        </w:rPr>
        <w:t>Explore Azure Storage services</w:t>
      </w:r>
    </w:p>
    <w:p w:rsidR="004C3733" w:rsidRDefault="004C3733" w:rsidP="004C3733">
      <w:pPr>
        <w:numPr>
          <w:ilvl w:val="0"/>
          <w:numId w:val="15"/>
        </w:numPr>
        <w:ind w:left="570"/>
        <w:rPr>
          <w:rFonts w:ascii="Segoe UI" w:hAnsi="Segoe UI" w:cs="Segoe UI"/>
          <w:color w:val="171717"/>
        </w:rPr>
      </w:pPr>
      <w:r>
        <w:rPr>
          <w:rFonts w:ascii="Segoe UI" w:hAnsi="Segoe UI" w:cs="Segoe UI"/>
          <w:color w:val="171717"/>
        </w:rPr>
        <w:t>Explore Azure networking services</w:t>
      </w:r>
    </w:p>
    <w:p w:rsidR="004C3733" w:rsidRDefault="004C3733" w:rsidP="004C3733">
      <w:pPr>
        <w:pStyle w:val="NormalWeb"/>
        <w:rPr>
          <w:rFonts w:ascii="Segoe UI" w:hAnsi="Segoe UI" w:cs="Segoe UI"/>
          <w:color w:val="171717"/>
        </w:rPr>
      </w:pPr>
      <w:r>
        <w:rPr>
          <w:rFonts w:ascii="Segoe UI" w:hAnsi="Segoe UI" w:cs="Segoe UI"/>
          <w:color w:val="171717"/>
        </w:rPr>
        <w:t>After completing this module, students will be able:</w:t>
      </w:r>
    </w:p>
    <w:p w:rsidR="004C3733" w:rsidRDefault="004C3733" w:rsidP="004C3733">
      <w:pPr>
        <w:numPr>
          <w:ilvl w:val="0"/>
          <w:numId w:val="16"/>
        </w:numPr>
        <w:ind w:left="570"/>
        <w:rPr>
          <w:rFonts w:ascii="Segoe UI" w:hAnsi="Segoe UI" w:cs="Segoe UI"/>
          <w:color w:val="171717"/>
        </w:rPr>
      </w:pPr>
      <w:r>
        <w:rPr>
          <w:rFonts w:ascii="Segoe UI" w:hAnsi="Segoe UI" w:cs="Segoe UI"/>
          <w:color w:val="171717"/>
        </w:rPr>
        <w:t>Understand the services available in Azure including compute, network, storage, and databases.</w:t>
      </w:r>
    </w:p>
    <w:p w:rsidR="004C3733" w:rsidRDefault="004C3733" w:rsidP="004C3733">
      <w:pPr>
        <w:numPr>
          <w:ilvl w:val="0"/>
          <w:numId w:val="16"/>
        </w:numPr>
        <w:ind w:left="570"/>
        <w:rPr>
          <w:rFonts w:ascii="Segoe UI" w:hAnsi="Segoe UI" w:cs="Segoe UI"/>
          <w:color w:val="171717"/>
        </w:rPr>
      </w:pPr>
      <w:r>
        <w:rPr>
          <w:rFonts w:ascii="Segoe UI" w:hAnsi="Segoe UI" w:cs="Segoe UI"/>
          <w:color w:val="171717"/>
        </w:rPr>
        <w:t>Identify virtualization services such as Azure VMs, Azure Container Instances, and Azure Kubernetes.</w:t>
      </w:r>
    </w:p>
    <w:p w:rsidR="004C3733" w:rsidRDefault="004C3733" w:rsidP="004C3733">
      <w:pPr>
        <w:numPr>
          <w:ilvl w:val="0"/>
          <w:numId w:val="16"/>
        </w:numPr>
        <w:ind w:left="570"/>
        <w:rPr>
          <w:rFonts w:ascii="Segoe UI" w:hAnsi="Segoe UI" w:cs="Segoe UI"/>
          <w:color w:val="171717"/>
        </w:rPr>
      </w:pPr>
      <w:r>
        <w:rPr>
          <w:rFonts w:ascii="Segoe UI" w:hAnsi="Segoe UI" w:cs="Segoe UI"/>
          <w:color w:val="171717"/>
        </w:rPr>
        <w:t>Compare Azure's database services such as Azure Cosmos DB, Azure SQL, and Azure Database for MySQL.</w:t>
      </w:r>
    </w:p>
    <w:p w:rsidR="004C3733" w:rsidRDefault="004C3733" w:rsidP="004C3733">
      <w:pPr>
        <w:numPr>
          <w:ilvl w:val="0"/>
          <w:numId w:val="16"/>
        </w:numPr>
        <w:ind w:left="570"/>
        <w:rPr>
          <w:rFonts w:ascii="Segoe UI" w:hAnsi="Segoe UI" w:cs="Segoe UI"/>
          <w:color w:val="171717"/>
        </w:rPr>
      </w:pPr>
      <w:r>
        <w:rPr>
          <w:rFonts w:ascii="Segoe UI" w:hAnsi="Segoe UI" w:cs="Segoe UI"/>
          <w:color w:val="171717"/>
        </w:rPr>
        <w:t>Examine Azure networking resources such as Virtual Networks, VPN Gateways, and Azure ExpressRoute.</w:t>
      </w:r>
    </w:p>
    <w:p w:rsidR="004C3733" w:rsidRDefault="004C3733" w:rsidP="004C3733">
      <w:pPr>
        <w:numPr>
          <w:ilvl w:val="0"/>
          <w:numId w:val="16"/>
        </w:numPr>
        <w:ind w:left="570"/>
        <w:rPr>
          <w:rFonts w:ascii="Segoe UI" w:hAnsi="Segoe UI" w:cs="Segoe UI"/>
          <w:color w:val="171717"/>
        </w:rPr>
      </w:pPr>
      <w:r>
        <w:rPr>
          <w:rFonts w:ascii="Segoe UI" w:hAnsi="Segoe UI" w:cs="Segoe UI"/>
          <w:color w:val="171717"/>
        </w:rPr>
        <w:t>Summarize Azure storage services such Azure Blob Storage, Azure Disk Storage, and Azure File Storage.</w:t>
      </w:r>
    </w:p>
    <w:p w:rsidR="004C3733" w:rsidRDefault="004C3733" w:rsidP="004C3733">
      <w:pPr>
        <w:pStyle w:val="Heading3"/>
        <w:spacing w:before="450" w:after="270"/>
        <w:rPr>
          <w:rFonts w:ascii="Segoe UI" w:eastAsia="Times New Roman" w:hAnsi="Segoe UI" w:cs="Segoe UI"/>
          <w:color w:val="171717"/>
          <w:sz w:val="27"/>
          <w:szCs w:val="27"/>
        </w:rPr>
      </w:pPr>
      <w:r>
        <w:rPr>
          <w:rFonts w:ascii="Segoe UI" w:eastAsia="Times New Roman" w:hAnsi="Segoe UI" w:cs="Segoe UI"/>
          <w:color w:val="171717"/>
        </w:rPr>
        <w:lastRenderedPageBreak/>
        <w:t>Module 3: Describe core solutions and management tools on Azure</w:t>
      </w:r>
    </w:p>
    <w:p w:rsidR="004C3733" w:rsidRDefault="004C3733" w:rsidP="004C3733">
      <w:pPr>
        <w:pStyle w:val="NormalWeb"/>
        <w:rPr>
          <w:rFonts w:ascii="Segoe UI" w:hAnsi="Segoe UI" w:cs="Segoe UI"/>
          <w:color w:val="171717"/>
        </w:rPr>
      </w:pPr>
      <w:r>
        <w:rPr>
          <w:rFonts w:ascii="Segoe UI" w:hAnsi="Segoe UI" w:cs="Segoe UI"/>
          <w:color w:val="171717"/>
        </w:rPr>
        <w:t>In this module, you'll learn about AI machine learning, Azure DevOps, monitoring fundamentals, management fundamentals, serverless computing fundamentals. and IoT fundamentals.</w:t>
      </w:r>
    </w:p>
    <w:p w:rsidR="004C3733" w:rsidRDefault="004C3733" w:rsidP="004C3733">
      <w:pPr>
        <w:pStyle w:val="Heading4"/>
        <w:spacing w:before="540" w:beforeAutospacing="0" w:after="90" w:afterAutospacing="0"/>
        <w:rPr>
          <w:rFonts w:ascii="Segoe UI" w:eastAsia="Times New Roman" w:hAnsi="Segoe UI" w:cs="Segoe UI"/>
          <w:color w:val="171717"/>
        </w:rPr>
      </w:pPr>
      <w:r>
        <w:rPr>
          <w:rFonts w:ascii="Segoe UI" w:eastAsia="Times New Roman" w:hAnsi="Segoe UI" w:cs="Segoe UI"/>
          <w:color w:val="171717"/>
        </w:rPr>
        <w:t>Lessons</w:t>
      </w:r>
    </w:p>
    <w:p w:rsidR="004C3733" w:rsidRDefault="004C3733" w:rsidP="004C3733">
      <w:pPr>
        <w:numPr>
          <w:ilvl w:val="0"/>
          <w:numId w:val="17"/>
        </w:numPr>
        <w:ind w:left="570"/>
        <w:rPr>
          <w:rFonts w:ascii="Segoe UI" w:eastAsiaTheme="minorHAnsi" w:hAnsi="Segoe UI" w:cs="Segoe UI"/>
          <w:color w:val="171717"/>
        </w:rPr>
      </w:pPr>
      <w:r>
        <w:rPr>
          <w:rFonts w:ascii="Segoe UI" w:hAnsi="Segoe UI" w:cs="Segoe UI"/>
          <w:color w:val="171717"/>
        </w:rPr>
        <w:t>Choose the best AI service for your needs</w:t>
      </w:r>
    </w:p>
    <w:p w:rsidR="004C3733" w:rsidRDefault="004C3733" w:rsidP="004C3733">
      <w:pPr>
        <w:numPr>
          <w:ilvl w:val="0"/>
          <w:numId w:val="17"/>
        </w:numPr>
        <w:ind w:left="570"/>
        <w:rPr>
          <w:rFonts w:ascii="Segoe UI" w:hAnsi="Segoe UI" w:cs="Segoe UI"/>
          <w:color w:val="171717"/>
        </w:rPr>
      </w:pPr>
      <w:r>
        <w:rPr>
          <w:rFonts w:ascii="Segoe UI" w:hAnsi="Segoe UI" w:cs="Segoe UI"/>
          <w:color w:val="171717"/>
        </w:rPr>
        <w:t>Choose the best tools to help organizations build better solutions</w:t>
      </w:r>
    </w:p>
    <w:p w:rsidR="004C3733" w:rsidRDefault="004C3733" w:rsidP="004C3733">
      <w:pPr>
        <w:numPr>
          <w:ilvl w:val="0"/>
          <w:numId w:val="17"/>
        </w:numPr>
        <w:ind w:left="570"/>
        <w:rPr>
          <w:rFonts w:ascii="Segoe UI" w:hAnsi="Segoe UI" w:cs="Segoe UI"/>
          <w:color w:val="171717"/>
        </w:rPr>
      </w:pPr>
      <w:r>
        <w:rPr>
          <w:rFonts w:ascii="Segoe UI" w:hAnsi="Segoe UI" w:cs="Segoe UI"/>
          <w:color w:val="171717"/>
        </w:rPr>
        <w:t>Choose the best monitoring service for visibility, insight, and outage mitigation</w:t>
      </w:r>
    </w:p>
    <w:p w:rsidR="004C3733" w:rsidRDefault="004C3733" w:rsidP="004C3733">
      <w:pPr>
        <w:numPr>
          <w:ilvl w:val="0"/>
          <w:numId w:val="17"/>
        </w:numPr>
        <w:ind w:left="570"/>
        <w:rPr>
          <w:rFonts w:ascii="Segoe UI" w:hAnsi="Segoe UI" w:cs="Segoe UI"/>
          <w:color w:val="171717"/>
        </w:rPr>
      </w:pPr>
      <w:r>
        <w:rPr>
          <w:rFonts w:ascii="Segoe UI" w:hAnsi="Segoe UI" w:cs="Segoe UI"/>
          <w:color w:val="171717"/>
        </w:rPr>
        <w:t>Choose the best tools for managing and configuring your Azure environment</w:t>
      </w:r>
    </w:p>
    <w:p w:rsidR="004C3733" w:rsidRDefault="004C3733" w:rsidP="004C3733">
      <w:pPr>
        <w:numPr>
          <w:ilvl w:val="0"/>
          <w:numId w:val="17"/>
        </w:numPr>
        <w:ind w:left="570"/>
        <w:rPr>
          <w:rFonts w:ascii="Segoe UI" w:hAnsi="Segoe UI" w:cs="Segoe UI"/>
          <w:color w:val="171717"/>
        </w:rPr>
      </w:pPr>
      <w:r>
        <w:rPr>
          <w:rFonts w:ascii="Segoe UI" w:hAnsi="Segoe UI" w:cs="Segoe UI"/>
          <w:color w:val="171717"/>
        </w:rPr>
        <w:t>Choose the best Azure serverless technology for your business scenario</w:t>
      </w:r>
    </w:p>
    <w:p w:rsidR="004C3733" w:rsidRDefault="004C3733" w:rsidP="004C3733">
      <w:pPr>
        <w:numPr>
          <w:ilvl w:val="0"/>
          <w:numId w:val="17"/>
        </w:numPr>
        <w:ind w:left="570"/>
        <w:rPr>
          <w:rFonts w:ascii="Segoe UI" w:hAnsi="Segoe UI" w:cs="Segoe UI"/>
          <w:color w:val="171717"/>
        </w:rPr>
      </w:pPr>
      <w:r>
        <w:rPr>
          <w:rFonts w:ascii="Segoe UI" w:hAnsi="Segoe UI" w:cs="Segoe UI"/>
          <w:color w:val="171717"/>
        </w:rPr>
        <w:t>Choose the best Azure IoT service for your application</w:t>
      </w:r>
    </w:p>
    <w:p w:rsidR="004C3733" w:rsidRDefault="004C3733" w:rsidP="004C3733">
      <w:pPr>
        <w:pStyle w:val="NormalWeb"/>
        <w:rPr>
          <w:rFonts w:ascii="Segoe UI" w:hAnsi="Segoe UI" w:cs="Segoe UI"/>
          <w:color w:val="171717"/>
        </w:rPr>
      </w:pPr>
      <w:r>
        <w:rPr>
          <w:rFonts w:ascii="Segoe UI" w:hAnsi="Segoe UI" w:cs="Segoe UI"/>
          <w:color w:val="171717"/>
        </w:rPr>
        <w:t>After completing this module, students will be able:</w:t>
      </w:r>
    </w:p>
    <w:p w:rsidR="004C3733" w:rsidRDefault="004C3733" w:rsidP="004C3733">
      <w:pPr>
        <w:numPr>
          <w:ilvl w:val="0"/>
          <w:numId w:val="18"/>
        </w:numPr>
        <w:ind w:left="570"/>
        <w:rPr>
          <w:rFonts w:ascii="Segoe UI" w:hAnsi="Segoe UI" w:cs="Segoe UI"/>
          <w:color w:val="171717"/>
        </w:rPr>
      </w:pPr>
      <w:r>
        <w:rPr>
          <w:rFonts w:ascii="Segoe UI" w:hAnsi="Segoe UI" w:cs="Segoe UI"/>
          <w:color w:val="171717"/>
        </w:rPr>
        <w:t>Choose the correct Azure AI service to address different kinds of business challenges.</w:t>
      </w:r>
    </w:p>
    <w:p w:rsidR="004C3733" w:rsidRDefault="004C3733" w:rsidP="004C3733">
      <w:pPr>
        <w:numPr>
          <w:ilvl w:val="0"/>
          <w:numId w:val="18"/>
        </w:numPr>
        <w:ind w:left="570"/>
        <w:rPr>
          <w:rFonts w:ascii="Segoe UI" w:hAnsi="Segoe UI" w:cs="Segoe UI"/>
          <w:color w:val="171717"/>
        </w:rPr>
      </w:pPr>
      <w:r>
        <w:rPr>
          <w:rFonts w:ascii="Segoe UI" w:hAnsi="Segoe UI" w:cs="Segoe UI"/>
          <w:color w:val="171717"/>
        </w:rPr>
        <w:t>Choose the best software development process tools and services for a given business scenario.</w:t>
      </w:r>
    </w:p>
    <w:p w:rsidR="004C3733" w:rsidRDefault="004C3733" w:rsidP="004C3733">
      <w:pPr>
        <w:numPr>
          <w:ilvl w:val="0"/>
          <w:numId w:val="18"/>
        </w:numPr>
        <w:ind w:left="570"/>
        <w:rPr>
          <w:rFonts w:ascii="Segoe UI" w:hAnsi="Segoe UI" w:cs="Segoe UI"/>
          <w:color w:val="171717"/>
        </w:rPr>
      </w:pPr>
      <w:r>
        <w:rPr>
          <w:rFonts w:ascii="Segoe UI" w:hAnsi="Segoe UI" w:cs="Segoe UI"/>
          <w:color w:val="171717"/>
        </w:rPr>
        <w:t>Choose the correct cloud monitoring service to address different kinds of business challenges.</w:t>
      </w:r>
    </w:p>
    <w:p w:rsidR="004C3733" w:rsidRDefault="004C3733" w:rsidP="004C3733">
      <w:pPr>
        <w:numPr>
          <w:ilvl w:val="0"/>
          <w:numId w:val="18"/>
        </w:numPr>
        <w:ind w:left="570"/>
        <w:rPr>
          <w:rFonts w:ascii="Segoe UI" w:hAnsi="Segoe UI" w:cs="Segoe UI"/>
          <w:color w:val="171717"/>
        </w:rPr>
      </w:pPr>
      <w:r>
        <w:rPr>
          <w:rFonts w:ascii="Segoe UI" w:hAnsi="Segoe UI" w:cs="Segoe UI"/>
          <w:color w:val="171717"/>
        </w:rPr>
        <w:t>Choose the correct Azure management tool to address different kinds of technical needs.</w:t>
      </w:r>
    </w:p>
    <w:p w:rsidR="004C3733" w:rsidRDefault="004C3733" w:rsidP="004C3733">
      <w:pPr>
        <w:numPr>
          <w:ilvl w:val="0"/>
          <w:numId w:val="18"/>
        </w:numPr>
        <w:ind w:left="570"/>
        <w:rPr>
          <w:rFonts w:ascii="Segoe UI" w:hAnsi="Segoe UI" w:cs="Segoe UI"/>
          <w:color w:val="171717"/>
        </w:rPr>
      </w:pPr>
      <w:r>
        <w:rPr>
          <w:rFonts w:ascii="Segoe UI" w:hAnsi="Segoe UI" w:cs="Segoe UI"/>
          <w:color w:val="171717"/>
        </w:rPr>
        <w:t>Choose the right serverless computing technology for your business scenario.</w:t>
      </w:r>
    </w:p>
    <w:p w:rsidR="004C3733" w:rsidRDefault="004C3733" w:rsidP="004C3733">
      <w:pPr>
        <w:numPr>
          <w:ilvl w:val="0"/>
          <w:numId w:val="18"/>
        </w:numPr>
        <w:ind w:left="570"/>
        <w:rPr>
          <w:rFonts w:ascii="Segoe UI" w:hAnsi="Segoe UI" w:cs="Segoe UI"/>
          <w:color w:val="171717"/>
        </w:rPr>
      </w:pPr>
      <w:r>
        <w:rPr>
          <w:rFonts w:ascii="Segoe UI" w:hAnsi="Segoe UI" w:cs="Segoe UI"/>
          <w:color w:val="171717"/>
        </w:rPr>
        <w:t>Choose the best Azure IoT service for a given business scenario.</w:t>
      </w:r>
    </w:p>
    <w:p w:rsidR="004C3733" w:rsidRDefault="004C3733" w:rsidP="004C3733">
      <w:pPr>
        <w:pStyle w:val="Heading3"/>
        <w:spacing w:before="450" w:after="270"/>
        <w:rPr>
          <w:rFonts w:ascii="Segoe UI" w:eastAsia="Times New Roman" w:hAnsi="Segoe UI" w:cs="Segoe UI"/>
          <w:color w:val="171717"/>
          <w:sz w:val="27"/>
          <w:szCs w:val="27"/>
        </w:rPr>
      </w:pPr>
      <w:r>
        <w:rPr>
          <w:rFonts w:ascii="Segoe UI" w:eastAsia="Times New Roman" w:hAnsi="Segoe UI" w:cs="Segoe UI"/>
          <w:color w:val="171717"/>
        </w:rPr>
        <w:t>Module 4: Describe general security and network security features</w:t>
      </w:r>
    </w:p>
    <w:p w:rsidR="004C3733" w:rsidRDefault="004C3733" w:rsidP="004C3733">
      <w:pPr>
        <w:pStyle w:val="NormalWeb"/>
        <w:rPr>
          <w:rFonts w:ascii="Segoe UI" w:hAnsi="Segoe UI" w:cs="Segoe UI"/>
          <w:color w:val="171717"/>
        </w:rPr>
      </w:pPr>
      <w:r>
        <w:rPr>
          <w:rFonts w:ascii="Segoe UI" w:hAnsi="Segoe UI" w:cs="Segoe UI"/>
          <w:color w:val="171717"/>
        </w:rPr>
        <w:t>In this module, you will learn how to protect yourself against security threats, and secure your networks with Azure.</w:t>
      </w:r>
    </w:p>
    <w:p w:rsidR="004C3733" w:rsidRDefault="004C3733" w:rsidP="004C3733">
      <w:pPr>
        <w:pStyle w:val="Heading4"/>
        <w:spacing w:before="540" w:beforeAutospacing="0" w:after="90" w:afterAutospacing="0"/>
        <w:rPr>
          <w:rFonts w:ascii="Segoe UI" w:eastAsia="Times New Roman" w:hAnsi="Segoe UI" w:cs="Segoe UI"/>
          <w:color w:val="171717"/>
        </w:rPr>
      </w:pPr>
      <w:r>
        <w:rPr>
          <w:rFonts w:ascii="Segoe UI" w:eastAsia="Times New Roman" w:hAnsi="Segoe UI" w:cs="Segoe UI"/>
          <w:color w:val="171717"/>
        </w:rPr>
        <w:t>Lessons</w:t>
      </w:r>
    </w:p>
    <w:p w:rsidR="004C3733" w:rsidRDefault="004C3733" w:rsidP="004C3733">
      <w:pPr>
        <w:numPr>
          <w:ilvl w:val="0"/>
          <w:numId w:val="19"/>
        </w:numPr>
        <w:ind w:left="570"/>
        <w:rPr>
          <w:rFonts w:ascii="Segoe UI" w:eastAsiaTheme="minorHAnsi" w:hAnsi="Segoe UI" w:cs="Segoe UI"/>
          <w:color w:val="171717"/>
        </w:rPr>
      </w:pPr>
      <w:r>
        <w:rPr>
          <w:rFonts w:ascii="Segoe UI" w:hAnsi="Segoe UI" w:cs="Segoe UI"/>
          <w:color w:val="171717"/>
        </w:rPr>
        <w:t>Protect against security threats on Azure</w:t>
      </w:r>
    </w:p>
    <w:p w:rsidR="004C3733" w:rsidRDefault="004C3733" w:rsidP="004C3733">
      <w:pPr>
        <w:numPr>
          <w:ilvl w:val="0"/>
          <w:numId w:val="19"/>
        </w:numPr>
        <w:ind w:left="570"/>
        <w:rPr>
          <w:rFonts w:ascii="Segoe UI" w:hAnsi="Segoe UI" w:cs="Segoe UI"/>
          <w:color w:val="171717"/>
        </w:rPr>
      </w:pPr>
      <w:r>
        <w:rPr>
          <w:rFonts w:ascii="Segoe UI" w:hAnsi="Segoe UI" w:cs="Segoe UI"/>
          <w:color w:val="171717"/>
        </w:rPr>
        <w:t>Secure network connectivity on Azure</w:t>
      </w:r>
    </w:p>
    <w:p w:rsidR="004C3733" w:rsidRDefault="004C3733" w:rsidP="004C3733">
      <w:pPr>
        <w:pStyle w:val="NormalWeb"/>
        <w:rPr>
          <w:rFonts w:ascii="Segoe UI" w:hAnsi="Segoe UI" w:cs="Segoe UI"/>
          <w:color w:val="171717"/>
        </w:rPr>
      </w:pPr>
      <w:r>
        <w:rPr>
          <w:rFonts w:ascii="Segoe UI" w:hAnsi="Segoe UI" w:cs="Segoe UI"/>
          <w:color w:val="171717"/>
        </w:rPr>
        <w:lastRenderedPageBreak/>
        <w:t>After completing this module, students will be able:</w:t>
      </w:r>
    </w:p>
    <w:p w:rsidR="004C3733" w:rsidRDefault="004C3733" w:rsidP="004C3733">
      <w:pPr>
        <w:numPr>
          <w:ilvl w:val="0"/>
          <w:numId w:val="20"/>
        </w:numPr>
        <w:ind w:left="570"/>
        <w:rPr>
          <w:rFonts w:ascii="Segoe UI" w:hAnsi="Segoe UI" w:cs="Segoe UI"/>
          <w:color w:val="171717"/>
        </w:rPr>
      </w:pPr>
      <w:r>
        <w:rPr>
          <w:rFonts w:ascii="Segoe UI" w:hAnsi="Segoe UI" w:cs="Segoe UI"/>
          <w:color w:val="171717"/>
        </w:rPr>
        <w:t>Strengthen your security posture and protect against threats by using Azure Security Center.</w:t>
      </w:r>
    </w:p>
    <w:p w:rsidR="004C3733" w:rsidRDefault="004C3733" w:rsidP="004C3733">
      <w:pPr>
        <w:numPr>
          <w:ilvl w:val="0"/>
          <w:numId w:val="20"/>
        </w:numPr>
        <w:ind w:left="570"/>
        <w:rPr>
          <w:rFonts w:ascii="Segoe UI" w:hAnsi="Segoe UI" w:cs="Segoe UI"/>
          <w:color w:val="171717"/>
        </w:rPr>
      </w:pPr>
      <w:r>
        <w:rPr>
          <w:rFonts w:ascii="Segoe UI" w:hAnsi="Segoe UI" w:cs="Segoe UI"/>
          <w:color w:val="171717"/>
        </w:rPr>
        <w:t>Collect and act on security data from many different sources by using Azure Sentinel.</w:t>
      </w:r>
    </w:p>
    <w:p w:rsidR="004C3733" w:rsidRDefault="004C3733" w:rsidP="004C3733">
      <w:pPr>
        <w:numPr>
          <w:ilvl w:val="0"/>
          <w:numId w:val="20"/>
        </w:numPr>
        <w:ind w:left="570"/>
        <w:rPr>
          <w:rFonts w:ascii="Segoe UI" w:hAnsi="Segoe UI" w:cs="Segoe UI"/>
          <w:color w:val="171717"/>
        </w:rPr>
      </w:pPr>
      <w:r>
        <w:rPr>
          <w:rFonts w:ascii="Segoe UI" w:hAnsi="Segoe UI" w:cs="Segoe UI"/>
          <w:color w:val="171717"/>
        </w:rPr>
        <w:t>Manage dedicated physical servers to host your Azure VMs for Windows and Linux.</w:t>
      </w:r>
    </w:p>
    <w:p w:rsidR="004C3733" w:rsidRDefault="004C3733" w:rsidP="004C3733">
      <w:pPr>
        <w:numPr>
          <w:ilvl w:val="0"/>
          <w:numId w:val="20"/>
        </w:numPr>
        <w:ind w:left="570"/>
        <w:rPr>
          <w:rFonts w:ascii="Segoe UI" w:hAnsi="Segoe UI" w:cs="Segoe UI"/>
          <w:color w:val="171717"/>
        </w:rPr>
      </w:pPr>
      <w:r>
        <w:rPr>
          <w:rFonts w:ascii="Segoe UI" w:hAnsi="Segoe UI" w:cs="Segoe UI"/>
          <w:color w:val="171717"/>
        </w:rPr>
        <w:t>Identify the layers that make up a </w:t>
      </w:r>
      <w:r>
        <w:rPr>
          <w:rStyle w:val="Emphasis"/>
          <w:rFonts w:ascii="Segoe UI" w:hAnsi="Segoe UI" w:cs="Segoe UI"/>
          <w:color w:val="171717"/>
        </w:rPr>
        <w:t>defense in depth</w:t>
      </w:r>
      <w:r>
        <w:rPr>
          <w:rFonts w:ascii="Segoe UI" w:hAnsi="Segoe UI" w:cs="Segoe UI"/>
          <w:color w:val="171717"/>
        </w:rPr>
        <w:t> strategy.</w:t>
      </w:r>
    </w:p>
    <w:p w:rsidR="004C3733" w:rsidRDefault="004C3733" w:rsidP="004C3733">
      <w:pPr>
        <w:numPr>
          <w:ilvl w:val="0"/>
          <w:numId w:val="20"/>
        </w:numPr>
        <w:ind w:left="570"/>
        <w:rPr>
          <w:rFonts w:ascii="Segoe UI" w:hAnsi="Segoe UI" w:cs="Segoe UI"/>
          <w:color w:val="171717"/>
        </w:rPr>
      </w:pPr>
      <w:r>
        <w:rPr>
          <w:rFonts w:ascii="Segoe UI" w:hAnsi="Segoe UI" w:cs="Segoe UI"/>
          <w:color w:val="171717"/>
        </w:rPr>
        <w:t>Explain how Azure Firewall enables you to control what traffic is allowed on the network.</w:t>
      </w:r>
    </w:p>
    <w:p w:rsidR="004C3733" w:rsidRDefault="004C3733" w:rsidP="004C3733">
      <w:pPr>
        <w:numPr>
          <w:ilvl w:val="0"/>
          <w:numId w:val="20"/>
        </w:numPr>
        <w:ind w:left="570"/>
        <w:rPr>
          <w:rFonts w:ascii="Segoe UI" w:hAnsi="Segoe UI" w:cs="Segoe UI"/>
          <w:color w:val="171717"/>
        </w:rPr>
      </w:pPr>
      <w:r>
        <w:rPr>
          <w:rFonts w:ascii="Segoe UI" w:hAnsi="Segoe UI" w:cs="Segoe UI"/>
          <w:color w:val="171717"/>
        </w:rPr>
        <w:t>Configure network security groups to filter network traffic to and from Azure resources.</w:t>
      </w:r>
    </w:p>
    <w:p w:rsidR="004C3733" w:rsidRDefault="004C3733" w:rsidP="004C3733">
      <w:pPr>
        <w:numPr>
          <w:ilvl w:val="0"/>
          <w:numId w:val="20"/>
        </w:numPr>
        <w:ind w:left="570"/>
        <w:rPr>
          <w:rFonts w:ascii="Segoe UI" w:hAnsi="Segoe UI" w:cs="Segoe UI"/>
          <w:color w:val="171717"/>
        </w:rPr>
      </w:pPr>
      <w:r>
        <w:rPr>
          <w:rFonts w:ascii="Segoe UI" w:hAnsi="Segoe UI" w:cs="Segoe UI"/>
          <w:color w:val="171717"/>
        </w:rPr>
        <w:t>Explain how Azure DDoS Protection helps protect your Azure resources from DDoS attacks.</w:t>
      </w:r>
    </w:p>
    <w:p w:rsidR="004C3733" w:rsidRDefault="004C3733" w:rsidP="004C3733">
      <w:pPr>
        <w:pStyle w:val="Heading3"/>
        <w:spacing w:before="450" w:after="270"/>
        <w:rPr>
          <w:rFonts w:ascii="Segoe UI" w:eastAsia="Times New Roman" w:hAnsi="Segoe UI" w:cs="Segoe UI"/>
          <w:color w:val="171717"/>
          <w:sz w:val="27"/>
          <w:szCs w:val="27"/>
        </w:rPr>
      </w:pPr>
      <w:r>
        <w:rPr>
          <w:rFonts w:ascii="Segoe UI" w:eastAsia="Times New Roman" w:hAnsi="Segoe UI" w:cs="Segoe UI"/>
          <w:color w:val="171717"/>
        </w:rPr>
        <w:t>Module 5: Describe identity, governance, privacy, and compliance features</w:t>
      </w:r>
    </w:p>
    <w:p w:rsidR="004C3733" w:rsidRDefault="004C3733" w:rsidP="004C3733">
      <w:pPr>
        <w:pStyle w:val="NormalWeb"/>
        <w:rPr>
          <w:rFonts w:ascii="Segoe UI" w:hAnsi="Segoe UI" w:cs="Segoe UI"/>
          <w:color w:val="171717"/>
        </w:rPr>
      </w:pPr>
      <w:r>
        <w:rPr>
          <w:rFonts w:ascii="Segoe UI" w:hAnsi="Segoe UI" w:cs="Segoe UI"/>
          <w:color w:val="171717"/>
        </w:rPr>
        <w:t>In this module, you will learn about Azure identity services, how to build a cloud governance strategy, and privacy, compliance and data protection standards on Azure.</w:t>
      </w:r>
    </w:p>
    <w:p w:rsidR="004C3733" w:rsidRDefault="004C3733" w:rsidP="004C3733">
      <w:pPr>
        <w:pStyle w:val="Heading4"/>
        <w:spacing w:before="540" w:beforeAutospacing="0" w:after="90" w:afterAutospacing="0"/>
        <w:rPr>
          <w:rFonts w:ascii="Segoe UI" w:eastAsia="Times New Roman" w:hAnsi="Segoe UI" w:cs="Segoe UI"/>
          <w:color w:val="171717"/>
        </w:rPr>
      </w:pPr>
      <w:r>
        <w:rPr>
          <w:rFonts w:ascii="Segoe UI" w:eastAsia="Times New Roman" w:hAnsi="Segoe UI" w:cs="Segoe UI"/>
          <w:color w:val="171717"/>
        </w:rPr>
        <w:t>Lessons</w:t>
      </w:r>
    </w:p>
    <w:p w:rsidR="004C3733" w:rsidRDefault="004C3733" w:rsidP="004C3733">
      <w:pPr>
        <w:numPr>
          <w:ilvl w:val="0"/>
          <w:numId w:val="21"/>
        </w:numPr>
        <w:ind w:left="570"/>
        <w:rPr>
          <w:rFonts w:ascii="Segoe UI" w:eastAsiaTheme="minorHAnsi" w:hAnsi="Segoe UI" w:cs="Segoe UI"/>
          <w:color w:val="171717"/>
        </w:rPr>
      </w:pPr>
      <w:r>
        <w:rPr>
          <w:rFonts w:ascii="Segoe UI" w:hAnsi="Segoe UI" w:cs="Segoe UI"/>
          <w:color w:val="171717"/>
        </w:rPr>
        <w:t>Secure access to your applications by using Azure identity services</w:t>
      </w:r>
    </w:p>
    <w:p w:rsidR="004C3733" w:rsidRDefault="004C3733" w:rsidP="004C3733">
      <w:pPr>
        <w:numPr>
          <w:ilvl w:val="0"/>
          <w:numId w:val="21"/>
        </w:numPr>
        <w:ind w:left="570"/>
        <w:rPr>
          <w:rFonts w:ascii="Segoe UI" w:hAnsi="Segoe UI" w:cs="Segoe UI"/>
          <w:color w:val="171717"/>
        </w:rPr>
      </w:pPr>
      <w:r>
        <w:rPr>
          <w:rFonts w:ascii="Segoe UI" w:hAnsi="Segoe UI" w:cs="Segoe UI"/>
          <w:color w:val="171717"/>
        </w:rPr>
        <w:t>Build a cloud governance strategy on Azure</w:t>
      </w:r>
    </w:p>
    <w:p w:rsidR="004C3733" w:rsidRDefault="004C3733" w:rsidP="004C3733">
      <w:pPr>
        <w:numPr>
          <w:ilvl w:val="0"/>
          <w:numId w:val="21"/>
        </w:numPr>
        <w:ind w:left="570"/>
        <w:rPr>
          <w:rFonts w:ascii="Segoe UI" w:hAnsi="Segoe UI" w:cs="Segoe UI"/>
          <w:color w:val="171717"/>
        </w:rPr>
      </w:pPr>
      <w:r>
        <w:rPr>
          <w:rFonts w:ascii="Segoe UI" w:hAnsi="Segoe UI" w:cs="Segoe UI"/>
          <w:color w:val="171717"/>
        </w:rPr>
        <w:t>Examine privacy, compliance, and data protection standards on Azure</w:t>
      </w:r>
    </w:p>
    <w:p w:rsidR="004C3733" w:rsidRDefault="004C3733" w:rsidP="004C3733">
      <w:pPr>
        <w:pStyle w:val="NormalWeb"/>
        <w:rPr>
          <w:rFonts w:ascii="Segoe UI" w:hAnsi="Segoe UI" w:cs="Segoe UI"/>
          <w:color w:val="171717"/>
        </w:rPr>
      </w:pPr>
      <w:r>
        <w:rPr>
          <w:rFonts w:ascii="Segoe UI" w:hAnsi="Segoe UI" w:cs="Segoe UI"/>
          <w:color w:val="171717"/>
        </w:rPr>
        <w:t>After completing this module, students will be able to:</w:t>
      </w:r>
    </w:p>
    <w:p w:rsidR="004C3733" w:rsidRDefault="004C3733" w:rsidP="004C3733">
      <w:pPr>
        <w:numPr>
          <w:ilvl w:val="0"/>
          <w:numId w:val="22"/>
        </w:numPr>
        <w:ind w:left="570"/>
        <w:rPr>
          <w:rFonts w:ascii="Segoe UI" w:hAnsi="Segoe UI" w:cs="Segoe UI"/>
          <w:color w:val="171717"/>
        </w:rPr>
      </w:pPr>
      <w:r>
        <w:rPr>
          <w:rFonts w:ascii="Segoe UI" w:hAnsi="Segoe UI" w:cs="Segoe UI"/>
          <w:color w:val="171717"/>
        </w:rPr>
        <w:t>Explain the difference between authentication and authorization.</w:t>
      </w:r>
    </w:p>
    <w:p w:rsidR="004C3733" w:rsidRDefault="004C3733" w:rsidP="004C3733">
      <w:pPr>
        <w:numPr>
          <w:ilvl w:val="0"/>
          <w:numId w:val="22"/>
        </w:numPr>
        <w:ind w:left="570"/>
        <w:rPr>
          <w:rFonts w:ascii="Segoe UI" w:hAnsi="Segoe UI" w:cs="Segoe UI"/>
          <w:color w:val="171717"/>
        </w:rPr>
      </w:pPr>
      <w:r>
        <w:rPr>
          <w:rFonts w:ascii="Segoe UI" w:hAnsi="Segoe UI" w:cs="Segoe UI"/>
          <w:color w:val="171717"/>
        </w:rPr>
        <w:t>Describe how Azure Active Directory provides identity and access management.</w:t>
      </w:r>
    </w:p>
    <w:p w:rsidR="004C3733" w:rsidRDefault="004C3733" w:rsidP="004C3733">
      <w:pPr>
        <w:numPr>
          <w:ilvl w:val="0"/>
          <w:numId w:val="22"/>
        </w:numPr>
        <w:ind w:left="570"/>
        <w:rPr>
          <w:rFonts w:ascii="Segoe UI" w:hAnsi="Segoe UI" w:cs="Segoe UI"/>
          <w:color w:val="171717"/>
        </w:rPr>
      </w:pPr>
      <w:r>
        <w:rPr>
          <w:rFonts w:ascii="Segoe UI" w:hAnsi="Segoe UI" w:cs="Segoe UI"/>
          <w:color w:val="171717"/>
        </w:rPr>
        <w:t>Explain the role single sign-on (SSO), multifactor authentication, and Conditional Access play.</w:t>
      </w:r>
    </w:p>
    <w:p w:rsidR="004C3733" w:rsidRDefault="004C3733" w:rsidP="004C3733">
      <w:pPr>
        <w:numPr>
          <w:ilvl w:val="0"/>
          <w:numId w:val="22"/>
        </w:numPr>
        <w:ind w:left="570"/>
        <w:rPr>
          <w:rFonts w:ascii="Segoe UI" w:hAnsi="Segoe UI" w:cs="Segoe UI"/>
          <w:color w:val="171717"/>
        </w:rPr>
      </w:pPr>
      <w:r>
        <w:rPr>
          <w:rFonts w:ascii="Segoe UI" w:hAnsi="Segoe UI" w:cs="Segoe UI"/>
          <w:color w:val="171717"/>
        </w:rPr>
        <w:t>Make organizational decisions about your cloud environment by using the CAF for Azure.</w:t>
      </w:r>
    </w:p>
    <w:p w:rsidR="004C3733" w:rsidRDefault="004C3733" w:rsidP="004C3733">
      <w:pPr>
        <w:numPr>
          <w:ilvl w:val="0"/>
          <w:numId w:val="22"/>
        </w:numPr>
        <w:ind w:left="570"/>
        <w:rPr>
          <w:rFonts w:ascii="Segoe UI" w:hAnsi="Segoe UI" w:cs="Segoe UI"/>
          <w:color w:val="171717"/>
        </w:rPr>
      </w:pPr>
      <w:r>
        <w:rPr>
          <w:rFonts w:ascii="Segoe UI" w:hAnsi="Segoe UI" w:cs="Segoe UI"/>
          <w:color w:val="171717"/>
        </w:rPr>
        <w:lastRenderedPageBreak/>
        <w:t>Define who can access cloud resources by using Azure role-based access control.</w:t>
      </w:r>
    </w:p>
    <w:p w:rsidR="004C3733" w:rsidRDefault="004C3733" w:rsidP="004C3733">
      <w:pPr>
        <w:numPr>
          <w:ilvl w:val="0"/>
          <w:numId w:val="22"/>
        </w:numPr>
        <w:ind w:left="570"/>
        <w:rPr>
          <w:rFonts w:ascii="Segoe UI" w:hAnsi="Segoe UI" w:cs="Segoe UI"/>
          <w:color w:val="171717"/>
        </w:rPr>
      </w:pPr>
      <w:r>
        <w:rPr>
          <w:rFonts w:ascii="Segoe UI" w:hAnsi="Segoe UI" w:cs="Segoe UI"/>
          <w:color w:val="171717"/>
        </w:rPr>
        <w:t>Apply a resource lock to prevent accidental deletion of your Azure resources.</w:t>
      </w:r>
    </w:p>
    <w:p w:rsidR="004C3733" w:rsidRDefault="004C3733" w:rsidP="004C3733">
      <w:pPr>
        <w:numPr>
          <w:ilvl w:val="0"/>
          <w:numId w:val="22"/>
        </w:numPr>
        <w:ind w:left="570"/>
        <w:rPr>
          <w:rFonts w:ascii="Segoe UI" w:hAnsi="Segoe UI" w:cs="Segoe UI"/>
          <w:color w:val="171717"/>
        </w:rPr>
      </w:pPr>
      <w:r>
        <w:rPr>
          <w:rFonts w:ascii="Segoe UI" w:hAnsi="Segoe UI" w:cs="Segoe UI"/>
          <w:color w:val="171717"/>
        </w:rPr>
        <w:t>Apply tags to your Azure resources to help describe their purpose.</w:t>
      </w:r>
    </w:p>
    <w:p w:rsidR="004C3733" w:rsidRDefault="004C3733" w:rsidP="004C3733">
      <w:pPr>
        <w:numPr>
          <w:ilvl w:val="0"/>
          <w:numId w:val="22"/>
        </w:numPr>
        <w:ind w:left="570"/>
        <w:rPr>
          <w:rFonts w:ascii="Segoe UI" w:hAnsi="Segoe UI" w:cs="Segoe UI"/>
          <w:color w:val="171717"/>
        </w:rPr>
      </w:pPr>
      <w:r>
        <w:rPr>
          <w:rFonts w:ascii="Segoe UI" w:hAnsi="Segoe UI" w:cs="Segoe UI"/>
          <w:color w:val="171717"/>
        </w:rPr>
        <w:t>Control and audit how your resources are created by using Azure Policy.</w:t>
      </w:r>
    </w:p>
    <w:p w:rsidR="004C3733" w:rsidRDefault="004C3733" w:rsidP="004C3733">
      <w:pPr>
        <w:numPr>
          <w:ilvl w:val="0"/>
          <w:numId w:val="22"/>
        </w:numPr>
        <w:ind w:left="570"/>
        <w:rPr>
          <w:rFonts w:ascii="Segoe UI" w:hAnsi="Segoe UI" w:cs="Segoe UI"/>
          <w:color w:val="171717"/>
        </w:rPr>
      </w:pPr>
      <w:r>
        <w:rPr>
          <w:rFonts w:ascii="Segoe UI" w:hAnsi="Segoe UI" w:cs="Segoe UI"/>
          <w:color w:val="171717"/>
        </w:rPr>
        <w:t>Enable governance at scale across multiple Azure subscriptions by using Azure Blueprints.</w:t>
      </w:r>
    </w:p>
    <w:p w:rsidR="004C3733" w:rsidRDefault="004C3733" w:rsidP="004C3733">
      <w:pPr>
        <w:numPr>
          <w:ilvl w:val="0"/>
          <w:numId w:val="22"/>
        </w:numPr>
        <w:ind w:left="570"/>
        <w:rPr>
          <w:rFonts w:ascii="Segoe UI" w:hAnsi="Segoe UI" w:cs="Segoe UI"/>
          <w:color w:val="171717"/>
        </w:rPr>
      </w:pPr>
      <w:r>
        <w:rPr>
          <w:rFonts w:ascii="Segoe UI" w:hAnsi="Segoe UI" w:cs="Segoe UI"/>
          <w:color w:val="171717"/>
        </w:rPr>
        <w:t>Explain the types of compliance offerings that are available on Azure.</w:t>
      </w:r>
    </w:p>
    <w:p w:rsidR="004C3733" w:rsidRDefault="004C3733" w:rsidP="004C3733">
      <w:pPr>
        <w:numPr>
          <w:ilvl w:val="0"/>
          <w:numId w:val="22"/>
        </w:numPr>
        <w:ind w:left="570"/>
        <w:rPr>
          <w:rFonts w:ascii="Segoe UI" w:hAnsi="Segoe UI" w:cs="Segoe UI"/>
          <w:color w:val="171717"/>
        </w:rPr>
      </w:pPr>
      <w:r>
        <w:rPr>
          <w:rFonts w:ascii="Segoe UI" w:hAnsi="Segoe UI" w:cs="Segoe UI"/>
          <w:color w:val="171717"/>
        </w:rPr>
        <w:t>Gain insight into regulatory standards and compliance on Azure.</w:t>
      </w:r>
    </w:p>
    <w:p w:rsidR="004C3733" w:rsidRDefault="004C3733" w:rsidP="004C3733">
      <w:pPr>
        <w:numPr>
          <w:ilvl w:val="0"/>
          <w:numId w:val="22"/>
        </w:numPr>
        <w:ind w:left="570"/>
        <w:rPr>
          <w:rFonts w:ascii="Segoe UI" w:hAnsi="Segoe UI" w:cs="Segoe UI"/>
          <w:color w:val="171717"/>
        </w:rPr>
      </w:pPr>
      <w:r>
        <w:rPr>
          <w:rFonts w:ascii="Segoe UI" w:hAnsi="Segoe UI" w:cs="Segoe UI"/>
          <w:color w:val="171717"/>
        </w:rPr>
        <w:t>Explain Azure capabilities that are specific to government agencies.</w:t>
      </w:r>
    </w:p>
    <w:p w:rsidR="004C3733" w:rsidRDefault="004C3733" w:rsidP="004C3733">
      <w:pPr>
        <w:pStyle w:val="Heading3"/>
        <w:spacing w:before="450" w:after="270"/>
        <w:rPr>
          <w:rFonts w:ascii="Segoe UI" w:eastAsia="Times New Roman" w:hAnsi="Segoe UI" w:cs="Segoe UI"/>
          <w:color w:val="171717"/>
          <w:sz w:val="27"/>
          <w:szCs w:val="27"/>
        </w:rPr>
      </w:pPr>
      <w:r>
        <w:rPr>
          <w:rFonts w:ascii="Segoe UI" w:eastAsia="Times New Roman" w:hAnsi="Segoe UI" w:cs="Segoe UI"/>
          <w:color w:val="171717"/>
        </w:rPr>
        <w:t>Module 6: Describe Azure cost management and service level agreements</w:t>
      </w:r>
    </w:p>
    <w:p w:rsidR="004C3733" w:rsidRDefault="004C3733" w:rsidP="004C3733">
      <w:pPr>
        <w:pStyle w:val="NormalWeb"/>
        <w:rPr>
          <w:rFonts w:ascii="Segoe UI" w:hAnsi="Segoe UI" w:cs="Segoe UI"/>
          <w:color w:val="171717"/>
        </w:rPr>
      </w:pPr>
      <w:r>
        <w:rPr>
          <w:rFonts w:ascii="Segoe UI" w:hAnsi="Segoe UI" w:cs="Segoe UI"/>
          <w:color w:val="171717"/>
        </w:rPr>
        <w:t>In this module, you will learn how to plan and manage Azure costs, and how to choose the right Azure services though SLAs and service lifecycle.</w:t>
      </w:r>
    </w:p>
    <w:p w:rsidR="004C3733" w:rsidRDefault="004C3733" w:rsidP="004C3733">
      <w:pPr>
        <w:pStyle w:val="Heading4"/>
        <w:spacing w:before="540" w:beforeAutospacing="0" w:after="90" w:afterAutospacing="0"/>
        <w:rPr>
          <w:rFonts w:ascii="Segoe UI" w:eastAsia="Times New Roman" w:hAnsi="Segoe UI" w:cs="Segoe UI"/>
          <w:color w:val="171717"/>
        </w:rPr>
      </w:pPr>
      <w:r>
        <w:rPr>
          <w:rFonts w:ascii="Segoe UI" w:eastAsia="Times New Roman" w:hAnsi="Segoe UI" w:cs="Segoe UI"/>
          <w:color w:val="171717"/>
        </w:rPr>
        <w:t>Lessons</w:t>
      </w:r>
    </w:p>
    <w:p w:rsidR="004C3733" w:rsidRDefault="004C3733" w:rsidP="004C3733">
      <w:pPr>
        <w:numPr>
          <w:ilvl w:val="0"/>
          <w:numId w:val="23"/>
        </w:numPr>
        <w:ind w:left="570"/>
        <w:rPr>
          <w:rFonts w:ascii="Segoe UI" w:eastAsiaTheme="minorHAnsi" w:hAnsi="Segoe UI" w:cs="Segoe UI"/>
          <w:color w:val="171717"/>
        </w:rPr>
      </w:pPr>
      <w:r>
        <w:rPr>
          <w:rFonts w:ascii="Segoe UI" w:hAnsi="Segoe UI" w:cs="Segoe UI"/>
          <w:color w:val="171717"/>
        </w:rPr>
        <w:t>Plan and manage your Azure costs</w:t>
      </w:r>
    </w:p>
    <w:p w:rsidR="004C3733" w:rsidRDefault="004C3733" w:rsidP="004C3733">
      <w:pPr>
        <w:numPr>
          <w:ilvl w:val="0"/>
          <w:numId w:val="23"/>
        </w:numPr>
        <w:ind w:left="570"/>
        <w:rPr>
          <w:rFonts w:ascii="Segoe UI" w:hAnsi="Segoe UI" w:cs="Segoe UI"/>
          <w:color w:val="171717"/>
        </w:rPr>
      </w:pPr>
      <w:r>
        <w:rPr>
          <w:rFonts w:ascii="Segoe UI" w:hAnsi="Segoe UI" w:cs="Segoe UI"/>
          <w:color w:val="171717"/>
        </w:rPr>
        <w:t>Choose the right Azure services by examining SLAs and service lifecycle</w:t>
      </w:r>
    </w:p>
    <w:p w:rsidR="004C3733" w:rsidRDefault="004C3733" w:rsidP="004C3733">
      <w:pPr>
        <w:pStyle w:val="NormalWeb"/>
        <w:rPr>
          <w:rFonts w:ascii="Segoe UI" w:hAnsi="Segoe UI" w:cs="Segoe UI"/>
          <w:color w:val="171717"/>
        </w:rPr>
      </w:pPr>
      <w:r>
        <w:rPr>
          <w:rFonts w:ascii="Segoe UI" w:hAnsi="Segoe UI" w:cs="Segoe UI"/>
          <w:color w:val="171717"/>
        </w:rPr>
        <w:t>After completing this module, students will be able to:</w:t>
      </w:r>
    </w:p>
    <w:p w:rsidR="004C3733" w:rsidRDefault="004C3733" w:rsidP="004C3733">
      <w:pPr>
        <w:numPr>
          <w:ilvl w:val="0"/>
          <w:numId w:val="24"/>
        </w:numPr>
        <w:ind w:left="570"/>
        <w:rPr>
          <w:rFonts w:ascii="Segoe UI" w:hAnsi="Segoe UI" w:cs="Segoe UI"/>
          <w:color w:val="171717"/>
        </w:rPr>
      </w:pPr>
      <w:r>
        <w:rPr>
          <w:rFonts w:ascii="Segoe UI" w:hAnsi="Segoe UI" w:cs="Segoe UI"/>
          <w:color w:val="171717"/>
        </w:rPr>
        <w:t>Use the Total Cost of Ownership Calculator.</w:t>
      </w:r>
    </w:p>
    <w:p w:rsidR="004C3733" w:rsidRDefault="004C3733" w:rsidP="004C3733">
      <w:pPr>
        <w:numPr>
          <w:ilvl w:val="0"/>
          <w:numId w:val="24"/>
        </w:numPr>
        <w:ind w:left="570"/>
        <w:rPr>
          <w:rFonts w:ascii="Segoe UI" w:hAnsi="Segoe UI" w:cs="Segoe UI"/>
          <w:color w:val="171717"/>
        </w:rPr>
      </w:pPr>
      <w:r>
        <w:rPr>
          <w:rFonts w:ascii="Segoe UI" w:hAnsi="Segoe UI" w:cs="Segoe UI"/>
          <w:color w:val="171717"/>
        </w:rPr>
        <w:t>Describe the different ways you can purchase Azure products and services.</w:t>
      </w:r>
    </w:p>
    <w:p w:rsidR="004C3733" w:rsidRDefault="004C3733" w:rsidP="004C3733">
      <w:pPr>
        <w:numPr>
          <w:ilvl w:val="0"/>
          <w:numId w:val="24"/>
        </w:numPr>
        <w:ind w:left="570"/>
        <w:rPr>
          <w:rFonts w:ascii="Segoe UI" w:hAnsi="Segoe UI" w:cs="Segoe UI"/>
          <w:color w:val="171717"/>
        </w:rPr>
      </w:pPr>
      <w:r>
        <w:rPr>
          <w:rFonts w:ascii="Segoe UI" w:hAnsi="Segoe UI" w:cs="Segoe UI"/>
          <w:color w:val="171717"/>
        </w:rPr>
        <w:t>Use the Pricing calculator to estimate the monthly cost of running your cloud workloads.</w:t>
      </w:r>
    </w:p>
    <w:p w:rsidR="004C3733" w:rsidRDefault="004C3733" w:rsidP="004C3733">
      <w:pPr>
        <w:numPr>
          <w:ilvl w:val="0"/>
          <w:numId w:val="24"/>
        </w:numPr>
        <w:ind w:left="570"/>
        <w:rPr>
          <w:rFonts w:ascii="Segoe UI" w:hAnsi="Segoe UI" w:cs="Segoe UI"/>
          <w:color w:val="171717"/>
        </w:rPr>
      </w:pPr>
      <w:r>
        <w:rPr>
          <w:rFonts w:ascii="Segoe UI" w:hAnsi="Segoe UI" w:cs="Segoe UI"/>
          <w:color w:val="171717"/>
        </w:rPr>
        <w:t>Define the major factors that affect total cost and apply recommended practices to minimize cost.</w:t>
      </w:r>
    </w:p>
    <w:p w:rsidR="004C3733" w:rsidRDefault="004C3733" w:rsidP="004C3733">
      <w:pPr>
        <w:numPr>
          <w:ilvl w:val="0"/>
          <w:numId w:val="24"/>
        </w:numPr>
        <w:ind w:left="570"/>
        <w:rPr>
          <w:rFonts w:ascii="Segoe UI" w:hAnsi="Segoe UI" w:cs="Segoe UI"/>
          <w:color w:val="171717"/>
        </w:rPr>
      </w:pPr>
      <w:r>
        <w:rPr>
          <w:rFonts w:ascii="Segoe UI" w:hAnsi="Segoe UI" w:cs="Segoe UI"/>
          <w:color w:val="171717"/>
        </w:rPr>
        <w:t>Describe what a service-level agreement (SLA) is and why SLAs are important.</w:t>
      </w:r>
    </w:p>
    <w:p w:rsidR="004C3733" w:rsidRDefault="004C3733" w:rsidP="004C3733">
      <w:pPr>
        <w:numPr>
          <w:ilvl w:val="0"/>
          <w:numId w:val="24"/>
        </w:numPr>
        <w:ind w:left="570"/>
        <w:rPr>
          <w:rFonts w:ascii="Segoe UI" w:hAnsi="Segoe UI" w:cs="Segoe UI"/>
          <w:color w:val="171717"/>
        </w:rPr>
      </w:pPr>
      <w:r>
        <w:rPr>
          <w:rFonts w:ascii="Segoe UI" w:hAnsi="Segoe UI" w:cs="Segoe UI"/>
          <w:color w:val="171717"/>
        </w:rPr>
        <w:t>Identify factors, such as the service tier you choose, that can affect an SLA.</w:t>
      </w:r>
    </w:p>
    <w:p w:rsidR="004C3733" w:rsidRDefault="004C3733" w:rsidP="004C3733">
      <w:pPr>
        <w:numPr>
          <w:ilvl w:val="0"/>
          <w:numId w:val="24"/>
        </w:numPr>
        <w:ind w:left="570"/>
        <w:rPr>
          <w:rFonts w:ascii="Segoe UI" w:hAnsi="Segoe UI" w:cs="Segoe UI"/>
          <w:color w:val="171717"/>
        </w:rPr>
      </w:pPr>
      <w:r>
        <w:rPr>
          <w:rFonts w:ascii="Segoe UI" w:hAnsi="Segoe UI" w:cs="Segoe UI"/>
          <w:color w:val="171717"/>
        </w:rPr>
        <w:t>Combine SLAs to compute a composite SLA.</w:t>
      </w:r>
    </w:p>
    <w:p w:rsidR="004C3733" w:rsidRDefault="004C3733" w:rsidP="004C3733">
      <w:pPr>
        <w:numPr>
          <w:ilvl w:val="0"/>
          <w:numId w:val="24"/>
        </w:numPr>
        <w:ind w:left="570"/>
        <w:rPr>
          <w:rFonts w:ascii="Segoe UI" w:hAnsi="Segoe UI" w:cs="Segoe UI"/>
          <w:color w:val="171717"/>
        </w:rPr>
      </w:pPr>
      <w:r>
        <w:rPr>
          <w:rFonts w:ascii="Segoe UI" w:hAnsi="Segoe UI" w:cs="Segoe UI"/>
          <w:color w:val="171717"/>
        </w:rPr>
        <w:t>Describe the service lifecycle in Azure.</w:t>
      </w:r>
    </w:p>
    <w:p w:rsidR="00983BBC" w:rsidRPr="0021394E" w:rsidRDefault="00983BBC" w:rsidP="0021394E">
      <w:pPr>
        <w:rPr>
          <w:lang w:val="en-IE"/>
        </w:rPr>
      </w:pPr>
    </w:p>
    <w:sectPr w:rsidR="00983BBC" w:rsidRPr="0021394E" w:rsidSect="004C3733">
      <w:headerReference w:type="default" r:id="rId8"/>
      <w:footerReference w:type="default" r:id="rId9"/>
      <w:pgSz w:w="11899" w:h="16838"/>
      <w:pgMar w:top="1701" w:right="1264" w:bottom="2126" w:left="1701" w:header="284"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198" w:rsidRDefault="000D7198">
      <w:r>
        <w:separator/>
      </w:r>
    </w:p>
  </w:endnote>
  <w:endnote w:type="continuationSeparator" w:id="0">
    <w:p w:rsidR="000D7198" w:rsidRDefault="000D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Layout w:type="fixed"/>
      <w:tblLook w:val="01E0" w:firstRow="1" w:lastRow="1" w:firstColumn="1" w:lastColumn="1" w:noHBand="0" w:noVBand="0"/>
    </w:tblPr>
    <w:tblGrid>
      <w:gridCol w:w="1940"/>
      <w:gridCol w:w="1941"/>
      <w:gridCol w:w="1941"/>
      <w:gridCol w:w="1941"/>
      <w:gridCol w:w="1276"/>
      <w:gridCol w:w="1941"/>
    </w:tblGrid>
    <w:tr w:rsidR="00275AB0" w:rsidRPr="00B94C36" w:rsidTr="005D32FB">
      <w:trPr>
        <w:gridAfter w:val="1"/>
        <w:wAfter w:w="1941" w:type="dxa"/>
      </w:trPr>
      <w:tc>
        <w:tcPr>
          <w:tcW w:w="1940" w:type="dxa"/>
        </w:tcPr>
        <w:p w:rsidR="00275AB0" w:rsidRPr="00B94C36" w:rsidRDefault="00275AB0" w:rsidP="005D32FB">
          <w:pPr>
            <w:autoSpaceDE w:val="0"/>
            <w:autoSpaceDN w:val="0"/>
            <w:adjustRightInd w:val="0"/>
            <w:rPr>
              <w:rFonts w:ascii="Arial" w:hAnsi="Arial" w:cs="Arial"/>
              <w:b/>
              <w:bCs/>
              <w:color w:val="003883"/>
              <w:sz w:val="14"/>
              <w:szCs w:val="14"/>
            </w:rPr>
          </w:pPr>
          <w:r w:rsidRPr="00B94C36">
            <w:rPr>
              <w:rFonts w:ascii="Arial" w:hAnsi="Arial" w:cs="Arial"/>
              <w:b/>
              <w:bCs/>
              <w:color w:val="003883"/>
              <w:sz w:val="14"/>
              <w:szCs w:val="14"/>
            </w:rPr>
            <w:t>Dublin</w:t>
          </w:r>
        </w:p>
        <w:p w:rsidR="00275AB0" w:rsidRPr="00B94C36" w:rsidRDefault="00275AB0" w:rsidP="005D32FB">
          <w:pPr>
            <w:autoSpaceDE w:val="0"/>
            <w:autoSpaceDN w:val="0"/>
            <w:adjustRightInd w:val="0"/>
            <w:rPr>
              <w:rFonts w:ascii="Arial" w:hAnsi="Arial" w:cs="Arial"/>
              <w:bCs/>
              <w:color w:val="003883"/>
              <w:sz w:val="14"/>
              <w:szCs w:val="14"/>
            </w:rPr>
          </w:pPr>
          <w:r w:rsidRPr="00B94C36">
            <w:rPr>
              <w:rFonts w:ascii="Arial" w:hAnsi="Arial" w:cs="Arial"/>
              <w:bCs/>
              <w:color w:val="003883"/>
              <w:sz w:val="14"/>
              <w:szCs w:val="14"/>
            </w:rPr>
            <w:t>The Courtyard</w:t>
          </w:r>
        </w:p>
        <w:p w:rsidR="00275AB0" w:rsidRPr="00B94C36" w:rsidRDefault="00275AB0" w:rsidP="005D32FB">
          <w:pPr>
            <w:autoSpaceDE w:val="0"/>
            <w:autoSpaceDN w:val="0"/>
            <w:adjustRightInd w:val="0"/>
            <w:rPr>
              <w:rFonts w:ascii="Arial" w:hAnsi="Arial" w:cs="Arial"/>
              <w:bCs/>
              <w:color w:val="003883"/>
              <w:sz w:val="14"/>
              <w:szCs w:val="14"/>
            </w:rPr>
          </w:pPr>
          <w:proofErr w:type="spellStart"/>
          <w:r w:rsidRPr="00B94C36">
            <w:rPr>
              <w:rFonts w:ascii="Arial" w:hAnsi="Arial" w:cs="Arial"/>
              <w:bCs/>
              <w:color w:val="003883"/>
              <w:sz w:val="14"/>
              <w:szCs w:val="14"/>
            </w:rPr>
            <w:t>Carmanhall</w:t>
          </w:r>
          <w:proofErr w:type="spellEnd"/>
          <w:r w:rsidRPr="00B94C36">
            <w:rPr>
              <w:rFonts w:ascii="Arial" w:hAnsi="Arial" w:cs="Arial"/>
              <w:bCs/>
              <w:color w:val="003883"/>
              <w:sz w:val="14"/>
              <w:szCs w:val="14"/>
            </w:rPr>
            <w:t xml:space="preserve"> Road</w:t>
          </w:r>
        </w:p>
        <w:p w:rsidR="00275AB0" w:rsidRPr="00B94C36" w:rsidRDefault="00275AB0" w:rsidP="005D32FB">
          <w:pPr>
            <w:autoSpaceDE w:val="0"/>
            <w:autoSpaceDN w:val="0"/>
            <w:adjustRightInd w:val="0"/>
            <w:rPr>
              <w:rFonts w:ascii="Arial" w:hAnsi="Arial" w:cs="Arial"/>
              <w:bCs/>
              <w:color w:val="003883"/>
              <w:sz w:val="14"/>
              <w:szCs w:val="14"/>
            </w:rPr>
          </w:pPr>
          <w:r w:rsidRPr="00B94C36">
            <w:rPr>
              <w:rFonts w:ascii="Arial" w:hAnsi="Arial" w:cs="Arial"/>
              <w:bCs/>
              <w:color w:val="003883"/>
              <w:sz w:val="14"/>
              <w:szCs w:val="14"/>
            </w:rPr>
            <w:t>Sandyford, Dublin 18</w:t>
          </w:r>
        </w:p>
        <w:p w:rsidR="00275AB0" w:rsidRPr="00B94C36" w:rsidRDefault="00275AB0" w:rsidP="005D32FB">
          <w:pPr>
            <w:autoSpaceDE w:val="0"/>
            <w:autoSpaceDN w:val="0"/>
            <w:adjustRightInd w:val="0"/>
            <w:rPr>
              <w:rFonts w:ascii="Arial" w:hAnsi="Arial" w:cs="Arial"/>
              <w:bCs/>
              <w:color w:val="003883"/>
              <w:sz w:val="14"/>
              <w:szCs w:val="14"/>
            </w:rPr>
          </w:pPr>
          <w:r w:rsidRPr="00B94C36">
            <w:rPr>
              <w:rFonts w:ascii="Arial" w:hAnsi="Arial" w:cs="Arial"/>
              <w:b/>
              <w:bCs/>
              <w:color w:val="76933F"/>
              <w:sz w:val="14"/>
              <w:szCs w:val="14"/>
            </w:rPr>
            <w:t xml:space="preserve">T </w:t>
          </w:r>
          <w:r w:rsidRPr="00B94C36">
            <w:rPr>
              <w:rFonts w:ascii="Arial" w:hAnsi="Arial" w:cs="Arial"/>
              <w:bCs/>
              <w:color w:val="003883"/>
              <w:sz w:val="14"/>
              <w:szCs w:val="14"/>
            </w:rPr>
            <w:t xml:space="preserve">+353 (0)1 </w:t>
          </w:r>
          <w:r>
            <w:rPr>
              <w:rFonts w:ascii="Arial" w:hAnsi="Arial" w:cs="Arial"/>
              <w:bCs/>
              <w:color w:val="003883"/>
              <w:sz w:val="14"/>
              <w:szCs w:val="14"/>
            </w:rPr>
            <w:t>242 2000</w:t>
          </w:r>
        </w:p>
        <w:p w:rsidR="00275AB0" w:rsidRPr="005C4839" w:rsidRDefault="00275AB0" w:rsidP="005D32FB">
          <w:pPr>
            <w:autoSpaceDE w:val="0"/>
            <w:autoSpaceDN w:val="0"/>
            <w:adjustRightInd w:val="0"/>
          </w:pPr>
          <w:r w:rsidRPr="00B94C36">
            <w:rPr>
              <w:rFonts w:ascii="Arial" w:hAnsi="Arial" w:cs="Arial"/>
              <w:b/>
              <w:bCs/>
              <w:color w:val="76933F"/>
              <w:sz w:val="14"/>
              <w:szCs w:val="14"/>
            </w:rPr>
            <w:t>F</w:t>
          </w:r>
          <w:r w:rsidRPr="00B94C36">
            <w:rPr>
              <w:rFonts w:ascii="Arial" w:hAnsi="Arial" w:cs="Arial"/>
              <w:bCs/>
              <w:color w:val="003883"/>
              <w:sz w:val="14"/>
              <w:szCs w:val="14"/>
            </w:rPr>
            <w:t xml:space="preserve"> +353 (0)1 </w:t>
          </w:r>
          <w:r>
            <w:rPr>
              <w:rFonts w:ascii="Arial" w:hAnsi="Arial" w:cs="Arial"/>
              <w:bCs/>
              <w:color w:val="003883"/>
              <w:sz w:val="14"/>
              <w:szCs w:val="14"/>
            </w:rPr>
            <w:t>242 2005</w:t>
          </w:r>
        </w:p>
      </w:tc>
      <w:tc>
        <w:tcPr>
          <w:tcW w:w="1941" w:type="dxa"/>
        </w:tcPr>
        <w:p w:rsidR="00275AB0" w:rsidRPr="00B94C36" w:rsidRDefault="00275AB0" w:rsidP="005D32FB">
          <w:pPr>
            <w:autoSpaceDE w:val="0"/>
            <w:autoSpaceDN w:val="0"/>
            <w:adjustRightInd w:val="0"/>
            <w:rPr>
              <w:rFonts w:ascii="Arial" w:hAnsi="Arial" w:cs="Arial"/>
              <w:b/>
              <w:bCs/>
              <w:color w:val="003883"/>
              <w:sz w:val="14"/>
              <w:szCs w:val="14"/>
            </w:rPr>
          </w:pPr>
          <w:r w:rsidRPr="00B94C36">
            <w:rPr>
              <w:rFonts w:ascii="Arial" w:hAnsi="Arial" w:cs="Arial"/>
              <w:b/>
              <w:bCs/>
              <w:color w:val="003883"/>
              <w:sz w:val="14"/>
              <w:szCs w:val="14"/>
            </w:rPr>
            <w:t>Cork</w:t>
          </w:r>
        </w:p>
        <w:p w:rsidR="00275AB0" w:rsidRPr="00B94C36" w:rsidRDefault="00275AB0" w:rsidP="005D32FB">
          <w:pPr>
            <w:autoSpaceDE w:val="0"/>
            <w:autoSpaceDN w:val="0"/>
            <w:adjustRightInd w:val="0"/>
            <w:rPr>
              <w:rFonts w:ascii="Arial" w:hAnsi="Arial" w:cs="Arial"/>
              <w:bCs/>
              <w:color w:val="003883"/>
              <w:sz w:val="14"/>
              <w:szCs w:val="14"/>
            </w:rPr>
          </w:pPr>
          <w:r w:rsidRPr="00B94C36">
            <w:rPr>
              <w:rFonts w:ascii="Arial" w:hAnsi="Arial" w:cs="Arial"/>
              <w:bCs/>
              <w:color w:val="003883"/>
              <w:sz w:val="14"/>
              <w:szCs w:val="14"/>
            </w:rPr>
            <w:t xml:space="preserve">1 </w:t>
          </w:r>
          <w:proofErr w:type="spellStart"/>
          <w:r w:rsidRPr="00B94C36">
            <w:rPr>
              <w:rFonts w:ascii="Arial" w:hAnsi="Arial" w:cs="Arial"/>
              <w:bCs/>
              <w:color w:val="003883"/>
              <w:sz w:val="14"/>
              <w:szCs w:val="14"/>
            </w:rPr>
            <w:t>EastGate</w:t>
          </w:r>
          <w:proofErr w:type="spellEnd"/>
          <w:r w:rsidRPr="00B94C36">
            <w:rPr>
              <w:rFonts w:ascii="Arial" w:hAnsi="Arial" w:cs="Arial"/>
              <w:bCs/>
              <w:color w:val="003883"/>
              <w:sz w:val="14"/>
              <w:szCs w:val="14"/>
            </w:rPr>
            <w:t xml:space="preserve"> Avenue,</w:t>
          </w:r>
        </w:p>
        <w:p w:rsidR="00275AB0" w:rsidRPr="00B94C36" w:rsidRDefault="00275AB0" w:rsidP="005D32FB">
          <w:pPr>
            <w:autoSpaceDE w:val="0"/>
            <w:autoSpaceDN w:val="0"/>
            <w:adjustRightInd w:val="0"/>
            <w:rPr>
              <w:rFonts w:ascii="Arial" w:hAnsi="Arial" w:cs="Arial"/>
              <w:bCs/>
              <w:color w:val="003883"/>
              <w:sz w:val="14"/>
              <w:szCs w:val="14"/>
            </w:rPr>
          </w:pPr>
          <w:proofErr w:type="spellStart"/>
          <w:r w:rsidRPr="00B94C36">
            <w:rPr>
              <w:rFonts w:ascii="Arial" w:hAnsi="Arial" w:cs="Arial"/>
              <w:bCs/>
              <w:color w:val="003883"/>
              <w:sz w:val="14"/>
              <w:szCs w:val="14"/>
            </w:rPr>
            <w:t>EastGate</w:t>
          </w:r>
          <w:proofErr w:type="spellEnd"/>
          <w:r w:rsidRPr="00B94C36">
            <w:rPr>
              <w:rFonts w:ascii="Arial" w:hAnsi="Arial" w:cs="Arial"/>
              <w:bCs/>
              <w:color w:val="003883"/>
              <w:sz w:val="14"/>
              <w:szCs w:val="14"/>
            </w:rPr>
            <w:t xml:space="preserve"> Business Park</w:t>
          </w:r>
        </w:p>
        <w:p w:rsidR="00275AB0" w:rsidRPr="00B94C36" w:rsidRDefault="00275AB0" w:rsidP="005D32FB">
          <w:pPr>
            <w:autoSpaceDE w:val="0"/>
            <w:autoSpaceDN w:val="0"/>
            <w:adjustRightInd w:val="0"/>
            <w:rPr>
              <w:rFonts w:ascii="Arial" w:hAnsi="Arial" w:cs="Arial"/>
              <w:bCs/>
              <w:color w:val="003883"/>
              <w:sz w:val="14"/>
              <w:szCs w:val="14"/>
            </w:rPr>
          </w:pPr>
          <w:r w:rsidRPr="00B94C36">
            <w:rPr>
              <w:rFonts w:ascii="Arial" w:hAnsi="Arial" w:cs="Arial"/>
              <w:bCs/>
              <w:color w:val="003883"/>
              <w:sz w:val="14"/>
              <w:szCs w:val="14"/>
            </w:rPr>
            <w:t>Little Island, Co. Cork</w:t>
          </w:r>
        </w:p>
        <w:p w:rsidR="00275AB0" w:rsidRPr="00B94C36" w:rsidRDefault="00275AB0" w:rsidP="005D32FB">
          <w:pPr>
            <w:autoSpaceDE w:val="0"/>
            <w:autoSpaceDN w:val="0"/>
            <w:adjustRightInd w:val="0"/>
            <w:rPr>
              <w:rFonts w:ascii="Arial" w:hAnsi="Arial" w:cs="Arial"/>
              <w:bCs/>
              <w:color w:val="003883"/>
              <w:sz w:val="14"/>
              <w:szCs w:val="14"/>
            </w:rPr>
          </w:pPr>
          <w:r w:rsidRPr="00B94C36">
            <w:rPr>
              <w:rFonts w:ascii="Arial" w:hAnsi="Arial" w:cs="Arial"/>
              <w:b/>
              <w:bCs/>
              <w:color w:val="76933F"/>
              <w:sz w:val="14"/>
              <w:szCs w:val="14"/>
            </w:rPr>
            <w:t xml:space="preserve">T </w:t>
          </w:r>
          <w:r w:rsidRPr="00B94C36">
            <w:rPr>
              <w:rFonts w:ascii="Arial" w:hAnsi="Arial" w:cs="Arial"/>
              <w:bCs/>
              <w:color w:val="003883"/>
              <w:sz w:val="14"/>
              <w:szCs w:val="14"/>
            </w:rPr>
            <w:t>+353 (0)21 230 3000</w:t>
          </w:r>
        </w:p>
        <w:p w:rsidR="00275AB0" w:rsidRPr="00B94C36" w:rsidRDefault="00275AB0" w:rsidP="005D32FB">
          <w:pPr>
            <w:autoSpaceDE w:val="0"/>
            <w:autoSpaceDN w:val="0"/>
            <w:adjustRightInd w:val="0"/>
            <w:rPr>
              <w:rFonts w:ascii="Arial" w:hAnsi="Arial" w:cs="Arial"/>
              <w:b/>
              <w:bCs/>
              <w:color w:val="003883"/>
              <w:sz w:val="14"/>
              <w:szCs w:val="14"/>
            </w:rPr>
          </w:pPr>
        </w:p>
      </w:tc>
      <w:tc>
        <w:tcPr>
          <w:tcW w:w="1941" w:type="dxa"/>
        </w:tcPr>
        <w:p w:rsidR="00F63E10" w:rsidRPr="00863991" w:rsidRDefault="00F63E10" w:rsidP="00F63E10">
          <w:pPr>
            <w:autoSpaceDE w:val="0"/>
            <w:autoSpaceDN w:val="0"/>
            <w:adjustRightInd w:val="0"/>
            <w:rPr>
              <w:rFonts w:ascii="Arial" w:hAnsi="Arial" w:cs="Arial"/>
              <w:bCs/>
              <w:color w:val="003883"/>
              <w:sz w:val="14"/>
              <w:szCs w:val="14"/>
            </w:rPr>
          </w:pPr>
          <w:r w:rsidRPr="00863991">
            <w:rPr>
              <w:rFonts w:ascii="Arial" w:hAnsi="Arial" w:cs="Arial"/>
              <w:bCs/>
              <w:color w:val="003883"/>
              <w:sz w:val="14"/>
              <w:szCs w:val="14"/>
            </w:rPr>
            <w:t>Galway</w:t>
          </w:r>
        </w:p>
        <w:p w:rsidR="00F63E10" w:rsidRPr="00863991" w:rsidRDefault="00F63E10" w:rsidP="00F63E10">
          <w:pPr>
            <w:autoSpaceDE w:val="0"/>
            <w:autoSpaceDN w:val="0"/>
            <w:adjustRightInd w:val="0"/>
            <w:rPr>
              <w:rFonts w:ascii="Arial" w:hAnsi="Arial" w:cs="Arial"/>
              <w:bCs/>
              <w:color w:val="003883"/>
              <w:sz w:val="14"/>
              <w:szCs w:val="14"/>
            </w:rPr>
          </w:pPr>
          <w:proofErr w:type="spellStart"/>
          <w:r w:rsidRPr="00863991">
            <w:rPr>
              <w:rFonts w:ascii="Arial" w:hAnsi="Arial" w:cs="Arial"/>
              <w:bCs/>
              <w:color w:val="003883"/>
              <w:sz w:val="14"/>
              <w:szCs w:val="14"/>
            </w:rPr>
            <w:t>Murrough</w:t>
          </w:r>
          <w:proofErr w:type="spellEnd"/>
          <w:r w:rsidRPr="00863991">
            <w:rPr>
              <w:rFonts w:ascii="Arial" w:hAnsi="Arial" w:cs="Arial"/>
              <w:bCs/>
              <w:color w:val="003883"/>
              <w:sz w:val="14"/>
              <w:szCs w:val="14"/>
            </w:rPr>
            <w:t>,</w:t>
          </w:r>
        </w:p>
        <w:p w:rsidR="00F63E10" w:rsidRPr="00863991" w:rsidRDefault="00F63E10" w:rsidP="00F63E10">
          <w:pPr>
            <w:autoSpaceDE w:val="0"/>
            <w:autoSpaceDN w:val="0"/>
            <w:adjustRightInd w:val="0"/>
            <w:rPr>
              <w:rFonts w:ascii="Arial" w:hAnsi="Arial" w:cs="Arial"/>
              <w:bCs/>
              <w:color w:val="003883"/>
              <w:sz w:val="14"/>
              <w:szCs w:val="14"/>
            </w:rPr>
          </w:pPr>
          <w:r w:rsidRPr="00863991">
            <w:rPr>
              <w:rFonts w:ascii="Arial" w:hAnsi="Arial" w:cs="Arial"/>
              <w:bCs/>
              <w:color w:val="003883"/>
              <w:sz w:val="14"/>
              <w:szCs w:val="14"/>
            </w:rPr>
            <w:t>Merlin Park,</w:t>
          </w:r>
        </w:p>
        <w:p w:rsidR="00F63E10" w:rsidRPr="00863991" w:rsidRDefault="00F63E10" w:rsidP="00F63E10">
          <w:pPr>
            <w:autoSpaceDE w:val="0"/>
            <w:autoSpaceDN w:val="0"/>
            <w:adjustRightInd w:val="0"/>
            <w:rPr>
              <w:rFonts w:ascii="Arial" w:hAnsi="Arial" w:cs="Arial"/>
              <w:bCs/>
              <w:color w:val="003883"/>
              <w:sz w:val="14"/>
              <w:szCs w:val="14"/>
            </w:rPr>
          </w:pPr>
          <w:r w:rsidRPr="00863991">
            <w:rPr>
              <w:rFonts w:ascii="Arial" w:hAnsi="Arial" w:cs="Arial"/>
              <w:bCs/>
              <w:color w:val="003883"/>
              <w:sz w:val="14"/>
              <w:szCs w:val="14"/>
            </w:rPr>
            <w:t>Galway</w:t>
          </w:r>
        </w:p>
        <w:p w:rsidR="00275AB0" w:rsidRPr="00863991" w:rsidRDefault="00F63E10" w:rsidP="00F63E10">
          <w:pPr>
            <w:autoSpaceDE w:val="0"/>
            <w:autoSpaceDN w:val="0"/>
            <w:adjustRightInd w:val="0"/>
            <w:rPr>
              <w:rFonts w:ascii="Arial" w:hAnsi="Arial" w:cs="Arial"/>
              <w:bCs/>
              <w:color w:val="003883"/>
              <w:sz w:val="14"/>
              <w:szCs w:val="14"/>
            </w:rPr>
          </w:pPr>
          <w:r w:rsidRPr="00863991">
            <w:rPr>
              <w:rFonts w:ascii="Arial" w:hAnsi="Arial" w:cs="Arial"/>
              <w:bCs/>
              <w:color w:val="003883"/>
              <w:sz w:val="14"/>
              <w:szCs w:val="14"/>
            </w:rPr>
            <w:t>T +353 (0)91 500 500</w:t>
          </w:r>
        </w:p>
      </w:tc>
      <w:tc>
        <w:tcPr>
          <w:tcW w:w="1941" w:type="dxa"/>
        </w:tcPr>
        <w:p w:rsidR="00F63E10" w:rsidRPr="00863991" w:rsidRDefault="00F63E10" w:rsidP="00F63E10">
          <w:pPr>
            <w:autoSpaceDE w:val="0"/>
            <w:autoSpaceDN w:val="0"/>
            <w:adjustRightInd w:val="0"/>
            <w:rPr>
              <w:rFonts w:ascii="Arial" w:hAnsi="Arial" w:cs="Arial"/>
              <w:bCs/>
              <w:color w:val="76933F"/>
              <w:sz w:val="14"/>
              <w:szCs w:val="14"/>
            </w:rPr>
          </w:pPr>
        </w:p>
        <w:p w:rsidR="00F63E10" w:rsidRPr="00863991" w:rsidRDefault="00F63E10" w:rsidP="00F63E10">
          <w:pPr>
            <w:autoSpaceDE w:val="0"/>
            <w:autoSpaceDN w:val="0"/>
            <w:adjustRightInd w:val="0"/>
            <w:rPr>
              <w:rFonts w:ascii="Arial" w:hAnsi="Arial" w:cs="Arial"/>
              <w:bCs/>
              <w:color w:val="76933F"/>
              <w:sz w:val="14"/>
              <w:szCs w:val="14"/>
            </w:rPr>
          </w:pPr>
        </w:p>
        <w:p w:rsidR="00F63E10" w:rsidRPr="00863991" w:rsidRDefault="00F63E10" w:rsidP="00F63E10">
          <w:pPr>
            <w:autoSpaceDE w:val="0"/>
            <w:autoSpaceDN w:val="0"/>
            <w:adjustRightInd w:val="0"/>
            <w:rPr>
              <w:rFonts w:ascii="Arial" w:hAnsi="Arial" w:cs="Arial"/>
              <w:bCs/>
              <w:color w:val="76933F"/>
              <w:sz w:val="14"/>
              <w:szCs w:val="14"/>
            </w:rPr>
          </w:pPr>
        </w:p>
        <w:p w:rsidR="00F63E10" w:rsidRPr="00863991" w:rsidRDefault="00F63E10" w:rsidP="00F63E10">
          <w:pPr>
            <w:autoSpaceDE w:val="0"/>
            <w:autoSpaceDN w:val="0"/>
            <w:adjustRightInd w:val="0"/>
            <w:rPr>
              <w:rFonts w:ascii="Arial" w:hAnsi="Arial" w:cs="Arial"/>
              <w:color w:val="003883"/>
              <w:sz w:val="14"/>
              <w:szCs w:val="14"/>
            </w:rPr>
          </w:pPr>
          <w:r w:rsidRPr="00863991">
            <w:rPr>
              <w:rFonts w:ascii="Arial" w:hAnsi="Arial" w:cs="Arial"/>
              <w:bCs/>
              <w:color w:val="76933F"/>
              <w:sz w:val="14"/>
              <w:szCs w:val="14"/>
            </w:rPr>
            <w:t>E</w:t>
          </w:r>
          <w:r w:rsidRPr="00863991">
            <w:rPr>
              <w:rFonts w:ascii="Arial" w:hAnsi="Arial" w:cs="Arial"/>
              <w:bCs/>
              <w:color w:val="000000"/>
              <w:sz w:val="14"/>
              <w:szCs w:val="14"/>
            </w:rPr>
            <w:t xml:space="preserve"> </w:t>
          </w:r>
          <w:r w:rsidRPr="00863991">
            <w:rPr>
              <w:rFonts w:ascii="Arial" w:hAnsi="Arial" w:cs="Arial"/>
              <w:color w:val="003883"/>
              <w:sz w:val="14"/>
              <w:szCs w:val="14"/>
            </w:rPr>
            <w:t>info@pfh.ie</w:t>
          </w:r>
        </w:p>
        <w:p w:rsidR="00F63E10" w:rsidRPr="00863991" w:rsidRDefault="00F63E10" w:rsidP="00F63E10">
          <w:pPr>
            <w:autoSpaceDE w:val="0"/>
            <w:autoSpaceDN w:val="0"/>
            <w:adjustRightInd w:val="0"/>
            <w:rPr>
              <w:rFonts w:ascii="Arial" w:hAnsi="Arial" w:cs="Arial"/>
              <w:color w:val="003883"/>
              <w:sz w:val="14"/>
              <w:szCs w:val="14"/>
            </w:rPr>
          </w:pPr>
          <w:r w:rsidRPr="00863991">
            <w:rPr>
              <w:rFonts w:ascii="Arial" w:hAnsi="Arial" w:cs="Arial"/>
              <w:color w:val="003883"/>
              <w:sz w:val="14"/>
              <w:szCs w:val="14"/>
            </w:rPr>
            <w:t>www.pfh.ie</w:t>
          </w:r>
        </w:p>
        <w:p w:rsidR="00275AB0" w:rsidRPr="00863991" w:rsidRDefault="00275AB0" w:rsidP="00F63E10">
          <w:pPr>
            <w:autoSpaceDE w:val="0"/>
            <w:autoSpaceDN w:val="0"/>
            <w:adjustRightInd w:val="0"/>
            <w:rPr>
              <w:rFonts w:ascii="Arial" w:hAnsi="Arial" w:cs="Arial"/>
              <w:color w:val="003883"/>
              <w:sz w:val="14"/>
              <w:szCs w:val="14"/>
            </w:rPr>
          </w:pPr>
        </w:p>
      </w:tc>
      <w:tc>
        <w:tcPr>
          <w:tcW w:w="1276" w:type="dxa"/>
        </w:tcPr>
        <w:p w:rsidR="00275AB0" w:rsidRPr="00B94C36" w:rsidRDefault="00275AB0" w:rsidP="005D32FB">
          <w:pPr>
            <w:autoSpaceDE w:val="0"/>
            <w:autoSpaceDN w:val="0"/>
            <w:adjustRightInd w:val="0"/>
            <w:rPr>
              <w:rFonts w:ascii="Arial" w:hAnsi="Arial" w:cs="Arial"/>
              <w:b/>
              <w:bCs/>
              <w:color w:val="97BE0D"/>
              <w:sz w:val="8"/>
              <w:szCs w:val="8"/>
            </w:rPr>
          </w:pPr>
        </w:p>
        <w:p w:rsidR="00275AB0" w:rsidRPr="00B94C36" w:rsidRDefault="00275AB0" w:rsidP="005D32FB">
          <w:pPr>
            <w:autoSpaceDE w:val="0"/>
            <w:autoSpaceDN w:val="0"/>
            <w:adjustRightInd w:val="0"/>
            <w:rPr>
              <w:rFonts w:ascii="Arial" w:hAnsi="Arial" w:cs="Arial"/>
              <w:b/>
              <w:bCs/>
              <w:color w:val="76933F"/>
              <w:sz w:val="14"/>
              <w:szCs w:val="14"/>
            </w:rPr>
          </w:pPr>
        </w:p>
        <w:p w:rsidR="00275AB0" w:rsidRPr="00B94C36" w:rsidRDefault="00275AB0" w:rsidP="005D32FB">
          <w:pPr>
            <w:autoSpaceDE w:val="0"/>
            <w:autoSpaceDN w:val="0"/>
            <w:adjustRightInd w:val="0"/>
            <w:rPr>
              <w:rFonts w:ascii="Arial" w:hAnsi="Arial" w:cs="Arial"/>
              <w:b/>
              <w:bCs/>
              <w:color w:val="76933F"/>
              <w:sz w:val="14"/>
              <w:szCs w:val="14"/>
            </w:rPr>
          </w:pPr>
        </w:p>
        <w:p w:rsidR="00275AB0" w:rsidRPr="00B94C36" w:rsidRDefault="00275AB0" w:rsidP="005D32FB">
          <w:pPr>
            <w:autoSpaceDE w:val="0"/>
            <w:autoSpaceDN w:val="0"/>
            <w:adjustRightInd w:val="0"/>
            <w:rPr>
              <w:rFonts w:ascii="Arial" w:hAnsi="Arial" w:cs="Arial"/>
              <w:color w:val="003883"/>
              <w:sz w:val="14"/>
              <w:szCs w:val="14"/>
            </w:rPr>
          </w:pPr>
        </w:p>
        <w:p w:rsidR="00275AB0" w:rsidRPr="00B94C36" w:rsidRDefault="00275AB0" w:rsidP="005D32FB">
          <w:pPr>
            <w:autoSpaceDE w:val="0"/>
            <w:autoSpaceDN w:val="0"/>
            <w:adjustRightInd w:val="0"/>
            <w:spacing w:before="60"/>
            <w:jc w:val="both"/>
            <w:rPr>
              <w:rFonts w:ascii="Arial" w:hAnsi="Arial" w:cs="Arial"/>
              <w:sz w:val="18"/>
            </w:rPr>
          </w:pPr>
        </w:p>
      </w:tc>
    </w:tr>
    <w:tr w:rsidR="00275AB0" w:rsidRPr="00B94C36" w:rsidTr="005D32FB">
      <w:tblPrEx>
        <w:tblLook w:val="04A0" w:firstRow="1" w:lastRow="0" w:firstColumn="1" w:lastColumn="0" w:noHBand="0" w:noVBand="1"/>
      </w:tblPrEx>
      <w:tc>
        <w:tcPr>
          <w:tcW w:w="10980" w:type="dxa"/>
          <w:gridSpan w:val="6"/>
        </w:tcPr>
        <w:p w:rsidR="00275AB0" w:rsidRPr="00F63E10" w:rsidRDefault="00D70116" w:rsidP="004E5559">
          <w:pPr>
            <w:pStyle w:val="Footer"/>
            <w:spacing w:before="60"/>
            <w:ind w:left="-142"/>
            <w:rPr>
              <w:rFonts w:ascii="Arial" w:hAnsi="Arial" w:cs="Arial"/>
              <w:color w:val="1F497D"/>
              <w:sz w:val="12"/>
              <w:szCs w:val="12"/>
            </w:rPr>
          </w:pPr>
          <w:r w:rsidRPr="00F63E10">
            <w:rPr>
              <w:rFonts w:ascii="Arial" w:hAnsi="Arial" w:cs="Arial"/>
              <w:b/>
              <w:color w:val="1F497D"/>
              <w:sz w:val="12"/>
              <w:szCs w:val="12"/>
            </w:rPr>
            <w:t xml:space="preserve"> </w:t>
          </w:r>
          <w:r w:rsidR="00275AB0" w:rsidRPr="00F63E10">
            <w:rPr>
              <w:rFonts w:ascii="Arial" w:hAnsi="Arial" w:cs="Arial"/>
              <w:b/>
              <w:color w:val="1F497D"/>
              <w:sz w:val="12"/>
              <w:szCs w:val="12"/>
            </w:rPr>
            <w:t>Dir</w:t>
          </w:r>
          <w:r w:rsidR="004E5559">
            <w:rPr>
              <w:rFonts w:ascii="Arial" w:hAnsi="Arial" w:cs="Arial"/>
              <w:b/>
              <w:color w:val="1F497D"/>
              <w:sz w:val="12"/>
              <w:szCs w:val="12"/>
            </w:rPr>
            <w:t xml:space="preserve">ectors: P. Hourican (Chairman), </w:t>
          </w:r>
          <w:r w:rsidR="00275AB0" w:rsidRPr="00F63E10">
            <w:rPr>
              <w:rFonts w:ascii="Arial" w:hAnsi="Arial" w:cs="Arial"/>
              <w:b/>
              <w:color w:val="1F497D"/>
              <w:sz w:val="12"/>
              <w:szCs w:val="12"/>
            </w:rPr>
            <w:t>T. Randles</w:t>
          </w:r>
          <w:r w:rsidRPr="00F63E10">
            <w:rPr>
              <w:rFonts w:ascii="Arial" w:hAnsi="Arial" w:cs="Arial"/>
              <w:b/>
              <w:color w:val="1F497D"/>
              <w:sz w:val="12"/>
              <w:szCs w:val="12"/>
            </w:rPr>
            <w:t>, P. Callaghan, D van Esbeck</w:t>
          </w:r>
          <w:r w:rsidR="00275AB0" w:rsidRPr="00F63E10">
            <w:rPr>
              <w:rFonts w:ascii="Arial" w:hAnsi="Arial" w:cs="Arial"/>
              <w:b/>
              <w:color w:val="1F497D"/>
              <w:sz w:val="12"/>
              <w:szCs w:val="12"/>
            </w:rPr>
            <w:t xml:space="preserve"> | Register</w:t>
          </w:r>
          <w:r w:rsidR="00F63E10">
            <w:rPr>
              <w:rFonts w:ascii="Arial" w:hAnsi="Arial" w:cs="Arial"/>
              <w:b/>
              <w:color w:val="1F497D"/>
              <w:sz w:val="12"/>
              <w:szCs w:val="12"/>
            </w:rPr>
            <w:t>ed in Ireland Reg. No. 415827 |</w:t>
          </w:r>
          <w:r w:rsidRPr="00F63E10">
            <w:rPr>
              <w:rFonts w:ascii="Arial" w:hAnsi="Arial" w:cs="Arial"/>
              <w:b/>
              <w:color w:val="1F497D"/>
              <w:sz w:val="12"/>
              <w:szCs w:val="12"/>
            </w:rPr>
            <w:t xml:space="preserve"> V</w:t>
          </w:r>
          <w:r w:rsidR="00275AB0" w:rsidRPr="00F63E10">
            <w:rPr>
              <w:rFonts w:ascii="Arial" w:hAnsi="Arial" w:cs="Arial"/>
              <w:b/>
              <w:color w:val="1F497D"/>
              <w:sz w:val="12"/>
              <w:szCs w:val="12"/>
            </w:rPr>
            <w:t>at Reg. No. IE 6435827J</w:t>
          </w:r>
        </w:p>
      </w:tc>
    </w:tr>
  </w:tbl>
  <w:p w:rsidR="009B4728" w:rsidRDefault="009B4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198" w:rsidRDefault="000D7198">
      <w:r>
        <w:separator/>
      </w:r>
    </w:p>
  </w:footnote>
  <w:footnote w:type="continuationSeparator" w:id="0">
    <w:p w:rsidR="000D7198" w:rsidRDefault="000D7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728" w:rsidRDefault="009B4728" w:rsidP="00983BBC">
    <w:pPr>
      <w:pStyle w:val="Header"/>
      <w:tabs>
        <w:tab w:val="clear" w:pos="8640"/>
      </w:tabs>
      <w:ind w:right="-241"/>
    </w:pPr>
  </w:p>
  <w:p w:rsidR="009B4728" w:rsidRDefault="008856C3" w:rsidP="004C3733">
    <w:pPr>
      <w:pStyle w:val="Header"/>
      <w:tabs>
        <w:tab w:val="clear" w:pos="8640"/>
      </w:tabs>
      <w:ind w:left="6946" w:right="-241"/>
      <w:jc w:val="both"/>
    </w:pPr>
    <w:r>
      <w:rPr>
        <w:noProof/>
        <w:lang w:val="en-IE" w:eastAsia="en-IE"/>
      </w:rPr>
      <w:drawing>
        <wp:inline distT="0" distB="0" distL="0" distR="0">
          <wp:extent cx="1405785" cy="1260000"/>
          <wp:effectExtent l="0" t="0" r="4445" b="0"/>
          <wp:docPr id="1" name="Picture 0" descr="PFH_blue_tag_PFH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FH_blue_tag_PFH_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785" cy="12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6A5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F361A0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8CE65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A8A9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16DC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4907D3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85CC6A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7062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A4621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956DD9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ECB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C4BD5"/>
    <w:multiLevelType w:val="multilevel"/>
    <w:tmpl w:val="C62E7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80179C"/>
    <w:multiLevelType w:val="multilevel"/>
    <w:tmpl w:val="025E1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501A7D"/>
    <w:multiLevelType w:val="multilevel"/>
    <w:tmpl w:val="D706A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A16ED8"/>
    <w:multiLevelType w:val="multilevel"/>
    <w:tmpl w:val="26143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5D4FCC"/>
    <w:multiLevelType w:val="multilevel"/>
    <w:tmpl w:val="22009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AA7743"/>
    <w:multiLevelType w:val="multilevel"/>
    <w:tmpl w:val="3F4CB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3C06C5"/>
    <w:multiLevelType w:val="multilevel"/>
    <w:tmpl w:val="AA3C5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B25192"/>
    <w:multiLevelType w:val="multilevel"/>
    <w:tmpl w:val="256CF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711A5"/>
    <w:multiLevelType w:val="multilevel"/>
    <w:tmpl w:val="57A60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71FE0"/>
    <w:multiLevelType w:val="multilevel"/>
    <w:tmpl w:val="FCB08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584197"/>
    <w:multiLevelType w:val="multilevel"/>
    <w:tmpl w:val="01B84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3B7830"/>
    <w:multiLevelType w:val="multilevel"/>
    <w:tmpl w:val="1BB0B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A365DB"/>
    <w:multiLevelType w:val="multilevel"/>
    <w:tmpl w:val="A39E8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2"/>
    <w:lvlOverride w:ilvl="0"/>
    <w:lvlOverride w:ilvl="1"/>
    <w:lvlOverride w:ilvl="2"/>
    <w:lvlOverride w:ilvl="3"/>
    <w:lvlOverride w:ilvl="4"/>
    <w:lvlOverride w:ilvl="5"/>
    <w:lvlOverride w:ilvl="6"/>
    <w:lvlOverride w:ilvl="7"/>
    <w:lvlOverride w:ilvl="8"/>
  </w:num>
  <w:num w:numId="13">
    <w:abstractNumId w:val="14"/>
    <w:lvlOverride w:ilvl="0"/>
    <w:lvlOverride w:ilvl="1"/>
    <w:lvlOverride w:ilvl="2"/>
    <w:lvlOverride w:ilvl="3"/>
    <w:lvlOverride w:ilvl="4"/>
    <w:lvlOverride w:ilvl="5"/>
    <w:lvlOverride w:ilvl="6"/>
    <w:lvlOverride w:ilvl="7"/>
    <w:lvlOverride w:ilvl="8"/>
  </w:num>
  <w:num w:numId="14">
    <w:abstractNumId w:val="20"/>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23"/>
    <w:lvlOverride w:ilvl="0"/>
    <w:lvlOverride w:ilvl="1"/>
    <w:lvlOverride w:ilvl="2"/>
    <w:lvlOverride w:ilvl="3"/>
    <w:lvlOverride w:ilvl="4"/>
    <w:lvlOverride w:ilvl="5"/>
    <w:lvlOverride w:ilvl="6"/>
    <w:lvlOverride w:ilvl="7"/>
    <w:lvlOverride w:ilvl="8"/>
  </w:num>
  <w:num w:numId="17">
    <w:abstractNumId w:val="13"/>
    <w:lvlOverride w:ilvl="0"/>
    <w:lvlOverride w:ilvl="1"/>
    <w:lvlOverride w:ilvl="2"/>
    <w:lvlOverride w:ilvl="3"/>
    <w:lvlOverride w:ilvl="4"/>
    <w:lvlOverride w:ilvl="5"/>
    <w:lvlOverride w:ilvl="6"/>
    <w:lvlOverride w:ilvl="7"/>
    <w:lvlOverride w:ilvl="8"/>
  </w:num>
  <w:num w:numId="18">
    <w:abstractNumId w:val="18"/>
    <w:lvlOverride w:ilvl="0"/>
    <w:lvlOverride w:ilvl="1"/>
    <w:lvlOverride w:ilvl="2"/>
    <w:lvlOverride w:ilvl="3"/>
    <w:lvlOverride w:ilvl="4"/>
    <w:lvlOverride w:ilvl="5"/>
    <w:lvlOverride w:ilvl="6"/>
    <w:lvlOverride w:ilvl="7"/>
    <w:lvlOverride w:ilvl="8"/>
  </w:num>
  <w:num w:numId="19">
    <w:abstractNumId w:val="19"/>
    <w:lvlOverride w:ilvl="0"/>
    <w:lvlOverride w:ilvl="1"/>
    <w:lvlOverride w:ilvl="2"/>
    <w:lvlOverride w:ilvl="3"/>
    <w:lvlOverride w:ilvl="4"/>
    <w:lvlOverride w:ilvl="5"/>
    <w:lvlOverride w:ilvl="6"/>
    <w:lvlOverride w:ilvl="7"/>
    <w:lvlOverride w:ilvl="8"/>
  </w:num>
  <w:num w:numId="20">
    <w:abstractNumId w:val="17"/>
    <w:lvlOverride w:ilvl="0"/>
    <w:lvlOverride w:ilvl="1"/>
    <w:lvlOverride w:ilvl="2"/>
    <w:lvlOverride w:ilvl="3"/>
    <w:lvlOverride w:ilvl="4"/>
    <w:lvlOverride w:ilvl="5"/>
    <w:lvlOverride w:ilvl="6"/>
    <w:lvlOverride w:ilvl="7"/>
    <w:lvlOverride w:ilvl="8"/>
  </w:num>
  <w:num w:numId="21">
    <w:abstractNumId w:val="16"/>
    <w:lvlOverride w:ilvl="0"/>
    <w:lvlOverride w:ilvl="1"/>
    <w:lvlOverride w:ilvl="2"/>
    <w:lvlOverride w:ilvl="3"/>
    <w:lvlOverride w:ilvl="4"/>
    <w:lvlOverride w:ilvl="5"/>
    <w:lvlOverride w:ilvl="6"/>
    <w:lvlOverride w:ilvl="7"/>
    <w:lvlOverride w:ilvl="8"/>
  </w:num>
  <w:num w:numId="22">
    <w:abstractNumId w:val="12"/>
    <w:lvlOverride w:ilvl="0"/>
    <w:lvlOverride w:ilvl="1"/>
    <w:lvlOverride w:ilvl="2"/>
    <w:lvlOverride w:ilvl="3"/>
    <w:lvlOverride w:ilvl="4"/>
    <w:lvlOverride w:ilvl="5"/>
    <w:lvlOverride w:ilvl="6"/>
    <w:lvlOverride w:ilvl="7"/>
    <w:lvlOverride w:ilvl="8"/>
  </w:num>
  <w:num w:numId="23">
    <w:abstractNumId w:val="11"/>
    <w:lvlOverride w:ilvl="0"/>
    <w:lvlOverride w:ilvl="1"/>
    <w:lvlOverride w:ilvl="2"/>
    <w:lvlOverride w:ilvl="3"/>
    <w:lvlOverride w:ilvl="4"/>
    <w:lvlOverride w:ilvl="5"/>
    <w:lvlOverride w:ilvl="6"/>
    <w:lvlOverride w:ilvl="7"/>
    <w:lvlOverride w:ilvl="8"/>
  </w:num>
  <w:num w:numId="24">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7C"/>
    <w:rsid w:val="000353F7"/>
    <w:rsid w:val="00042CFE"/>
    <w:rsid w:val="00055FCA"/>
    <w:rsid w:val="0008283E"/>
    <w:rsid w:val="000D7198"/>
    <w:rsid w:val="000E0909"/>
    <w:rsid w:val="001027CB"/>
    <w:rsid w:val="00141BA1"/>
    <w:rsid w:val="001C410D"/>
    <w:rsid w:val="001D75B0"/>
    <w:rsid w:val="001E79B5"/>
    <w:rsid w:val="0021394E"/>
    <w:rsid w:val="00244DCF"/>
    <w:rsid w:val="00260445"/>
    <w:rsid w:val="00275AB0"/>
    <w:rsid w:val="00297DD8"/>
    <w:rsid w:val="002B08E0"/>
    <w:rsid w:val="00323428"/>
    <w:rsid w:val="003346D9"/>
    <w:rsid w:val="00342859"/>
    <w:rsid w:val="0036704D"/>
    <w:rsid w:val="00381D89"/>
    <w:rsid w:val="003833E2"/>
    <w:rsid w:val="00392362"/>
    <w:rsid w:val="003E601C"/>
    <w:rsid w:val="00462DD0"/>
    <w:rsid w:val="00492F85"/>
    <w:rsid w:val="004C3733"/>
    <w:rsid w:val="004E5559"/>
    <w:rsid w:val="005633A8"/>
    <w:rsid w:val="005B3F99"/>
    <w:rsid w:val="005D7499"/>
    <w:rsid w:val="006B23B4"/>
    <w:rsid w:val="0071266B"/>
    <w:rsid w:val="007A079A"/>
    <w:rsid w:val="00863991"/>
    <w:rsid w:val="00873CCA"/>
    <w:rsid w:val="008856C3"/>
    <w:rsid w:val="008A4908"/>
    <w:rsid w:val="008C7A52"/>
    <w:rsid w:val="008D03E9"/>
    <w:rsid w:val="008E01B0"/>
    <w:rsid w:val="008E0490"/>
    <w:rsid w:val="008E2573"/>
    <w:rsid w:val="00900785"/>
    <w:rsid w:val="009150F1"/>
    <w:rsid w:val="009419F2"/>
    <w:rsid w:val="00981731"/>
    <w:rsid w:val="00983BBC"/>
    <w:rsid w:val="009B4728"/>
    <w:rsid w:val="00A46907"/>
    <w:rsid w:val="00A55557"/>
    <w:rsid w:val="00A7092E"/>
    <w:rsid w:val="00B12E96"/>
    <w:rsid w:val="00B35D17"/>
    <w:rsid w:val="00B6751E"/>
    <w:rsid w:val="00B80D88"/>
    <w:rsid w:val="00B94C36"/>
    <w:rsid w:val="00BB3029"/>
    <w:rsid w:val="00BC6B56"/>
    <w:rsid w:val="00BF4480"/>
    <w:rsid w:val="00C174F4"/>
    <w:rsid w:val="00C17FDA"/>
    <w:rsid w:val="00C56429"/>
    <w:rsid w:val="00CD530E"/>
    <w:rsid w:val="00D01307"/>
    <w:rsid w:val="00D345E1"/>
    <w:rsid w:val="00D43A9E"/>
    <w:rsid w:val="00D70116"/>
    <w:rsid w:val="00D90915"/>
    <w:rsid w:val="00DA457D"/>
    <w:rsid w:val="00DB2F98"/>
    <w:rsid w:val="00DC2750"/>
    <w:rsid w:val="00DF197C"/>
    <w:rsid w:val="00E056C5"/>
    <w:rsid w:val="00E520CA"/>
    <w:rsid w:val="00EA2CD0"/>
    <w:rsid w:val="00EB1A6A"/>
    <w:rsid w:val="00F31524"/>
    <w:rsid w:val="00F63E10"/>
    <w:rsid w:val="00FA0F94"/>
    <w:rsid w:val="00FC10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A95022B7-9A4A-4FAD-9CC4-2AE2BC98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2DD0"/>
    <w:rPr>
      <w:sz w:val="24"/>
      <w:szCs w:val="24"/>
      <w:lang w:val="en-US" w:eastAsia="en-US"/>
    </w:rPr>
  </w:style>
  <w:style w:type="paragraph" w:styleId="Heading1">
    <w:name w:val="heading 1"/>
    <w:basedOn w:val="Normal"/>
    <w:link w:val="Heading1Char"/>
    <w:uiPriority w:val="9"/>
    <w:qFormat/>
    <w:rsid w:val="004C3733"/>
    <w:pPr>
      <w:spacing w:before="100" w:beforeAutospacing="1" w:after="100" w:afterAutospacing="1"/>
      <w:outlineLvl w:val="0"/>
    </w:pPr>
    <w:rPr>
      <w:rFonts w:ascii="Calibri" w:eastAsiaTheme="minorHAnsi" w:hAnsi="Calibri" w:cs="Calibri"/>
      <w:b/>
      <w:bCs/>
      <w:kern w:val="36"/>
      <w:sz w:val="48"/>
      <w:szCs w:val="48"/>
      <w:lang w:val="en-IE" w:eastAsia="en-IE"/>
    </w:rPr>
  </w:style>
  <w:style w:type="paragraph" w:styleId="Heading2">
    <w:name w:val="heading 2"/>
    <w:basedOn w:val="Normal"/>
    <w:link w:val="Heading2Char"/>
    <w:uiPriority w:val="9"/>
    <w:semiHidden/>
    <w:unhideWhenUsed/>
    <w:qFormat/>
    <w:rsid w:val="004C3733"/>
    <w:pPr>
      <w:keepNext/>
      <w:spacing w:before="40"/>
      <w:outlineLvl w:val="1"/>
    </w:pPr>
    <w:rPr>
      <w:rFonts w:ascii="Calibri Light" w:eastAsiaTheme="minorHAnsi" w:hAnsi="Calibri Light" w:cs="Calibri Light"/>
      <w:color w:val="2F5496"/>
      <w:sz w:val="26"/>
      <w:szCs w:val="26"/>
      <w:lang w:val="en-IE" w:eastAsia="en-IE"/>
    </w:rPr>
  </w:style>
  <w:style w:type="paragraph" w:styleId="Heading3">
    <w:name w:val="heading 3"/>
    <w:basedOn w:val="Normal"/>
    <w:link w:val="Heading3Char"/>
    <w:uiPriority w:val="9"/>
    <w:semiHidden/>
    <w:unhideWhenUsed/>
    <w:qFormat/>
    <w:rsid w:val="004C3733"/>
    <w:pPr>
      <w:keepNext/>
      <w:spacing w:before="40"/>
      <w:outlineLvl w:val="2"/>
    </w:pPr>
    <w:rPr>
      <w:rFonts w:ascii="Calibri Light" w:eastAsiaTheme="minorHAnsi" w:hAnsi="Calibri Light" w:cs="Calibri Light"/>
      <w:color w:val="1F3763"/>
      <w:lang w:val="en-IE" w:eastAsia="en-IE"/>
    </w:rPr>
  </w:style>
  <w:style w:type="paragraph" w:styleId="Heading4">
    <w:name w:val="heading 4"/>
    <w:basedOn w:val="Normal"/>
    <w:link w:val="Heading4Char"/>
    <w:uiPriority w:val="9"/>
    <w:semiHidden/>
    <w:unhideWhenUsed/>
    <w:qFormat/>
    <w:rsid w:val="004C3733"/>
    <w:pPr>
      <w:spacing w:before="100" w:beforeAutospacing="1" w:after="100" w:afterAutospacing="1"/>
      <w:outlineLvl w:val="3"/>
    </w:pPr>
    <w:rPr>
      <w:rFonts w:ascii="Calibri" w:eastAsiaTheme="minorHAnsi" w:hAnsi="Calibri" w:cs="Calibri"/>
      <w:b/>
      <w:bCs/>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1617"/>
    <w:pPr>
      <w:tabs>
        <w:tab w:val="center" w:pos="4320"/>
        <w:tab w:val="right" w:pos="8640"/>
      </w:tabs>
    </w:pPr>
  </w:style>
  <w:style w:type="paragraph" w:styleId="Footer">
    <w:name w:val="footer"/>
    <w:basedOn w:val="Normal"/>
    <w:rsid w:val="00151617"/>
    <w:pPr>
      <w:tabs>
        <w:tab w:val="center" w:pos="4320"/>
        <w:tab w:val="right" w:pos="8640"/>
      </w:tabs>
    </w:pPr>
  </w:style>
  <w:style w:type="paragraph" w:customStyle="1" w:styleId="NormalParagraphStyle">
    <w:name w:val="NormalParagraphStyle"/>
    <w:basedOn w:val="Normal"/>
    <w:rsid w:val="00151617"/>
    <w:pPr>
      <w:widowControl w:val="0"/>
      <w:autoSpaceDE w:val="0"/>
      <w:autoSpaceDN w:val="0"/>
      <w:adjustRightInd w:val="0"/>
      <w:spacing w:line="288" w:lineRule="auto"/>
      <w:textAlignment w:val="center"/>
    </w:pPr>
    <w:rPr>
      <w:rFonts w:ascii="Times-Roman" w:hAnsi="Times-Roman"/>
      <w:color w:val="000000"/>
      <w:lang w:val="en-GB"/>
    </w:rPr>
  </w:style>
  <w:style w:type="paragraph" w:styleId="BalloonText">
    <w:name w:val="Balloon Text"/>
    <w:basedOn w:val="Normal"/>
    <w:link w:val="BalloonTextChar"/>
    <w:rsid w:val="001E79B5"/>
    <w:rPr>
      <w:rFonts w:ascii="Tahoma" w:hAnsi="Tahoma" w:cs="Tahoma"/>
      <w:sz w:val="16"/>
      <w:szCs w:val="16"/>
    </w:rPr>
  </w:style>
  <w:style w:type="character" w:customStyle="1" w:styleId="BalloonTextChar">
    <w:name w:val="Balloon Text Char"/>
    <w:basedOn w:val="DefaultParagraphFont"/>
    <w:link w:val="BalloonText"/>
    <w:rsid w:val="001E79B5"/>
    <w:rPr>
      <w:rFonts w:ascii="Tahoma" w:hAnsi="Tahoma" w:cs="Tahoma"/>
      <w:sz w:val="16"/>
      <w:szCs w:val="16"/>
    </w:rPr>
  </w:style>
  <w:style w:type="table" w:styleId="TableGrid">
    <w:name w:val="Table Grid"/>
    <w:basedOn w:val="TableNormal"/>
    <w:uiPriority w:val="1"/>
    <w:rsid w:val="001E79B5"/>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9B5"/>
    <w:rPr>
      <w:sz w:val="24"/>
      <w:szCs w:val="24"/>
      <w:lang w:val="en-US" w:eastAsia="en-US"/>
    </w:rPr>
  </w:style>
  <w:style w:type="character" w:customStyle="1" w:styleId="Heading1Char">
    <w:name w:val="Heading 1 Char"/>
    <w:basedOn w:val="DefaultParagraphFont"/>
    <w:link w:val="Heading1"/>
    <w:uiPriority w:val="9"/>
    <w:rsid w:val="004C3733"/>
    <w:rPr>
      <w:rFonts w:ascii="Calibri" w:eastAsiaTheme="minorHAnsi" w:hAnsi="Calibri" w:cs="Calibri"/>
      <w:b/>
      <w:bCs/>
      <w:kern w:val="36"/>
      <w:sz w:val="48"/>
      <w:szCs w:val="48"/>
    </w:rPr>
  </w:style>
  <w:style w:type="character" w:customStyle="1" w:styleId="Heading2Char">
    <w:name w:val="Heading 2 Char"/>
    <w:basedOn w:val="DefaultParagraphFont"/>
    <w:link w:val="Heading2"/>
    <w:uiPriority w:val="9"/>
    <w:semiHidden/>
    <w:rsid w:val="004C3733"/>
    <w:rPr>
      <w:rFonts w:ascii="Calibri Light" w:eastAsiaTheme="minorHAnsi" w:hAnsi="Calibri Light" w:cs="Calibri Light"/>
      <w:color w:val="2F5496"/>
      <w:sz w:val="26"/>
      <w:szCs w:val="26"/>
    </w:rPr>
  </w:style>
  <w:style w:type="character" w:customStyle="1" w:styleId="Heading3Char">
    <w:name w:val="Heading 3 Char"/>
    <w:basedOn w:val="DefaultParagraphFont"/>
    <w:link w:val="Heading3"/>
    <w:uiPriority w:val="9"/>
    <w:semiHidden/>
    <w:rsid w:val="004C3733"/>
    <w:rPr>
      <w:rFonts w:ascii="Calibri Light" w:eastAsiaTheme="minorHAnsi" w:hAnsi="Calibri Light" w:cs="Calibri Light"/>
      <w:color w:val="1F3763"/>
      <w:sz w:val="24"/>
      <w:szCs w:val="24"/>
    </w:rPr>
  </w:style>
  <w:style w:type="character" w:customStyle="1" w:styleId="Heading4Char">
    <w:name w:val="Heading 4 Char"/>
    <w:basedOn w:val="DefaultParagraphFont"/>
    <w:link w:val="Heading4"/>
    <w:uiPriority w:val="9"/>
    <w:semiHidden/>
    <w:rsid w:val="004C3733"/>
    <w:rPr>
      <w:rFonts w:ascii="Calibri" w:eastAsiaTheme="minorHAnsi" w:hAnsi="Calibri" w:cs="Calibri"/>
      <w:b/>
      <w:bCs/>
      <w:sz w:val="24"/>
      <w:szCs w:val="24"/>
    </w:rPr>
  </w:style>
  <w:style w:type="character" w:styleId="Hyperlink">
    <w:name w:val="Hyperlink"/>
    <w:basedOn w:val="DefaultParagraphFont"/>
    <w:uiPriority w:val="99"/>
    <w:semiHidden/>
    <w:unhideWhenUsed/>
    <w:rsid w:val="004C3733"/>
    <w:rPr>
      <w:color w:val="0563C1"/>
      <w:u w:val="single"/>
    </w:rPr>
  </w:style>
  <w:style w:type="paragraph" w:styleId="NormalWeb">
    <w:name w:val="Normal (Web)"/>
    <w:basedOn w:val="Normal"/>
    <w:uiPriority w:val="99"/>
    <w:semiHidden/>
    <w:unhideWhenUsed/>
    <w:rsid w:val="004C3733"/>
    <w:pPr>
      <w:spacing w:before="100" w:beforeAutospacing="1" w:after="100" w:afterAutospacing="1"/>
    </w:pPr>
    <w:rPr>
      <w:rFonts w:eastAsiaTheme="minorHAnsi"/>
      <w:lang w:val="en-IE" w:eastAsia="en-IE"/>
    </w:rPr>
  </w:style>
  <w:style w:type="paragraph" w:customStyle="1" w:styleId="is-size-small">
    <w:name w:val="is-size-small"/>
    <w:basedOn w:val="Normal"/>
    <w:uiPriority w:val="99"/>
    <w:semiHidden/>
    <w:rsid w:val="004C3733"/>
    <w:pPr>
      <w:spacing w:before="100" w:beforeAutospacing="1" w:after="100" w:afterAutospacing="1"/>
    </w:pPr>
    <w:rPr>
      <w:rFonts w:ascii="Calibri" w:eastAsiaTheme="minorHAnsi" w:hAnsi="Calibri" w:cs="Calibri"/>
      <w:sz w:val="22"/>
      <w:szCs w:val="22"/>
      <w:lang w:val="en-IE" w:eastAsia="en-IE"/>
    </w:rPr>
  </w:style>
  <w:style w:type="paragraph" w:customStyle="1" w:styleId="expandable">
    <w:name w:val="expandable"/>
    <w:basedOn w:val="Normal"/>
    <w:uiPriority w:val="99"/>
    <w:semiHidden/>
    <w:rsid w:val="004C3733"/>
    <w:pPr>
      <w:spacing w:before="100" w:beforeAutospacing="1" w:after="100" w:afterAutospacing="1"/>
    </w:pPr>
    <w:rPr>
      <w:rFonts w:ascii="Calibri" w:eastAsiaTheme="minorHAnsi" w:hAnsi="Calibri" w:cs="Calibri"/>
      <w:sz w:val="22"/>
      <w:szCs w:val="22"/>
      <w:lang w:val="en-IE" w:eastAsia="en-IE"/>
    </w:rPr>
  </w:style>
  <w:style w:type="character" w:styleId="Strong">
    <w:name w:val="Strong"/>
    <w:basedOn w:val="DefaultParagraphFont"/>
    <w:uiPriority w:val="22"/>
    <w:qFormat/>
    <w:rsid w:val="004C3733"/>
    <w:rPr>
      <w:b/>
      <w:bCs/>
    </w:rPr>
  </w:style>
  <w:style w:type="character" w:styleId="Emphasis">
    <w:name w:val="Emphasis"/>
    <w:basedOn w:val="DefaultParagraphFont"/>
    <w:uiPriority w:val="20"/>
    <w:qFormat/>
    <w:rsid w:val="004C37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84823">
      <w:bodyDiv w:val="1"/>
      <w:marLeft w:val="0"/>
      <w:marRight w:val="0"/>
      <w:marTop w:val="0"/>
      <w:marBottom w:val="0"/>
      <w:divBdr>
        <w:top w:val="none" w:sz="0" w:space="0" w:color="auto"/>
        <w:left w:val="none" w:sz="0" w:space="0" w:color="auto"/>
        <w:bottom w:val="none" w:sz="0" w:space="0" w:color="auto"/>
        <w:right w:val="none" w:sz="0" w:space="0" w:color="auto"/>
      </w:divBdr>
    </w:div>
    <w:div w:id="207300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ocs.microsoft.com/en-us/learn/certifications/exams/az-90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45B4B015B1914EA7460F352D133D2D" ma:contentTypeVersion="6" ma:contentTypeDescription="Create a new document." ma:contentTypeScope="" ma:versionID="5865ecfdc7298923c8ea9f98b49ffd0f">
  <xsd:schema xmlns:xsd="http://www.w3.org/2001/XMLSchema" xmlns:xs="http://www.w3.org/2001/XMLSchema" xmlns:p="http://schemas.microsoft.com/office/2006/metadata/properties" xmlns:ns2="4e07b90c-8ba5-481a-b428-cc91274a7004" xmlns:ns3="c17336de-01c3-42f2-806a-640984938d2d" targetNamespace="http://schemas.microsoft.com/office/2006/metadata/properties" ma:root="true" ma:fieldsID="228399a9b0395728b2a35342f6f17778" ns2:_="" ns3:_="">
    <xsd:import namespace="4e07b90c-8ba5-481a-b428-cc91274a7004"/>
    <xsd:import namespace="c17336de-01c3-42f2-806a-640984938d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7b90c-8ba5-481a-b428-cc91274a70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7336de-01c3-42f2-806a-640984938d2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A0056-2C96-4A2A-85F3-FCDC55AD0328}"/>
</file>

<file path=customXml/itemProps2.xml><?xml version="1.0" encoding="utf-8"?>
<ds:datastoreItem xmlns:ds="http://schemas.openxmlformats.org/officeDocument/2006/customXml" ds:itemID="{D4A6F11E-16DE-4491-9D0F-9F85FE9477AB}"/>
</file>

<file path=customXml/itemProps3.xml><?xml version="1.0" encoding="utf-8"?>
<ds:datastoreItem xmlns:ds="http://schemas.openxmlformats.org/officeDocument/2006/customXml" ds:itemID="{0A10CE14-D0DC-4A4B-8E29-E12AC9F226FD}"/>
</file>

<file path=docProps/app.xml><?xml version="1.0" encoding="utf-8"?>
<Properties xmlns="http://schemas.openxmlformats.org/officeDocument/2006/extended-properties" xmlns:vt="http://schemas.openxmlformats.org/officeDocument/2006/docPropsVTypes">
  <Template>Normal</Template>
  <TotalTime>2</TotalTime>
  <Pages>6</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Name Surname</vt:lpstr>
    </vt:vector>
  </TitlesOfParts>
  <Company>PFH</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Caitriona Murphy</dc:creator>
  <cp:lastModifiedBy>Annette Nugent</cp:lastModifiedBy>
  <cp:revision>2</cp:revision>
  <cp:lastPrinted>2015-07-09T13:47:00Z</cp:lastPrinted>
  <dcterms:created xsi:type="dcterms:W3CDTF">2021-02-17T11:17:00Z</dcterms:created>
  <dcterms:modified xsi:type="dcterms:W3CDTF">2021-02-17T11:17:00Z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0x0101003745B4B015B1914EA7460F352D133D2D</vt:lpwstr>
  </property>
</Properties>
</file>